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76" w:rsidRDefault="00B13C76" w:rsidP="00B13C76">
      <w:pPr>
        <w:pStyle w:val="Heading1"/>
        <w:ind w:left="1620" w:hanging="1620"/>
        <w:jc w:val="center"/>
        <w:rPr>
          <w:lang w:val="id-ID"/>
        </w:rPr>
      </w:pPr>
      <w:r>
        <w:rPr>
          <w:lang w:val="fi-FI"/>
        </w:rPr>
        <w:t>STANDAR 6.</w:t>
      </w:r>
    </w:p>
    <w:p w:rsidR="00B13C76" w:rsidRDefault="00B13C76" w:rsidP="00B13C76">
      <w:pPr>
        <w:pStyle w:val="Heading1"/>
        <w:ind w:left="1620" w:hanging="1620"/>
        <w:jc w:val="center"/>
        <w:rPr>
          <w:lang w:val="fi-FI"/>
        </w:rPr>
      </w:pPr>
      <w:r>
        <w:rPr>
          <w:lang w:val="fi-FI"/>
        </w:rPr>
        <w:t>PEMBIAYAAN, SARANA DAN PRASARANA SERTA SISTEM INFORMASI</w:t>
      </w:r>
    </w:p>
    <w:p w:rsidR="00B13C76" w:rsidRDefault="00B13C76" w:rsidP="00B13C76">
      <w:pPr>
        <w:rPr>
          <w:lang w:val="fi-FI"/>
        </w:rPr>
      </w:pPr>
    </w:p>
    <w:p w:rsidR="00B13C76" w:rsidRDefault="00B13C76" w:rsidP="00B13C76">
      <w:pPr>
        <w:numPr>
          <w:ilvl w:val="1"/>
          <w:numId w:val="1"/>
        </w:numPr>
        <w:jc w:val="left"/>
      </w:pPr>
      <w:proofErr w:type="spellStart"/>
      <w:r>
        <w:t>Pembiayaan</w:t>
      </w:r>
      <w:bookmarkStart w:id="0" w:name="_GoBack"/>
      <w:bookmarkEnd w:id="0"/>
      <w:proofErr w:type="spellEnd"/>
    </w:p>
    <w:p w:rsidR="00B13C76" w:rsidRDefault="00B13C76" w:rsidP="00B13C76">
      <w:pPr>
        <w:ind w:left="540" w:hanging="540"/>
        <w:jc w:val="left"/>
      </w:pPr>
    </w:p>
    <w:p w:rsidR="00B13C76" w:rsidRDefault="00B13C76" w:rsidP="00B13C76">
      <w:pPr>
        <w:ind w:left="630" w:hanging="630"/>
        <w:jc w:val="left"/>
      </w:pPr>
      <w:proofErr w:type="gramStart"/>
      <w:r>
        <w:t xml:space="preserve">6.1.1  </w:t>
      </w:r>
      <w:proofErr w:type="spellStart"/>
      <w:r>
        <w:t>Tuliskan</w:t>
      </w:r>
      <w:proofErr w:type="spellEnd"/>
      <w:proofErr w:type="gramEnd"/>
      <w:r w:rsidR="006A2803"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termasuk</w:t>
      </w:r>
      <w:proofErr w:type="spellEnd"/>
      <w:r w:rsidR="006A2803">
        <w:t xml:space="preserve"> </w:t>
      </w:r>
      <w:proofErr w:type="spellStart"/>
      <w:r>
        <w:t>gaji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 </w:t>
      </w:r>
      <w:proofErr w:type="spellStart"/>
      <w:r>
        <w:t>di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>/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selama</w:t>
      </w:r>
      <w:proofErr w:type="spellEnd"/>
      <w:r w:rsidR="006A2803">
        <w:t xml:space="preserve"> </w:t>
      </w:r>
      <w:proofErr w:type="spellStart"/>
      <w:r>
        <w:t>tiga</w:t>
      </w:r>
      <w:proofErr w:type="spellEnd"/>
      <w:r w:rsidR="006A2803">
        <w:t xml:space="preserve"> </w:t>
      </w:r>
      <w:proofErr w:type="spellStart"/>
      <w:r>
        <w:t>tahun</w:t>
      </w:r>
      <w:proofErr w:type="spellEnd"/>
      <w:r w:rsidR="006A2803">
        <w:t xml:space="preserve"> </w:t>
      </w:r>
      <w:proofErr w:type="spellStart"/>
      <w:r>
        <w:t>terakhir</w:t>
      </w:r>
      <w:proofErr w:type="spellEnd"/>
      <w:r w:rsidR="006A2803">
        <w:t xml:space="preserve"> </w:t>
      </w:r>
      <w:proofErr w:type="spellStart"/>
      <w:r>
        <w:t>dengan</w:t>
      </w:r>
      <w:proofErr w:type="spellEnd"/>
      <w:r w:rsidR="006A2803">
        <w:t xml:space="preserve"> </w:t>
      </w:r>
      <w:proofErr w:type="spellStart"/>
      <w:r>
        <w:t>mengikuti</w:t>
      </w:r>
      <w:proofErr w:type="spellEnd"/>
      <w:r>
        <w:t xml:space="preserve">  format </w:t>
      </w:r>
      <w:proofErr w:type="spellStart"/>
      <w:r>
        <w:t>tabel</w:t>
      </w:r>
      <w:proofErr w:type="spellEnd"/>
      <w:r w:rsidR="006A2803">
        <w:t xml:space="preserve"> </w:t>
      </w:r>
      <w:proofErr w:type="spellStart"/>
      <w:r>
        <w:t>berikut</w:t>
      </w:r>
      <w:proofErr w:type="spellEnd"/>
      <w:r>
        <w:t>:</w:t>
      </w:r>
    </w:p>
    <w:p w:rsidR="00B13C76" w:rsidRDefault="00B13C76" w:rsidP="00B13C76">
      <w:pPr>
        <w:ind w:left="426" w:hanging="425"/>
        <w:jc w:val="left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842"/>
        <w:gridCol w:w="1702"/>
        <w:gridCol w:w="1700"/>
      </w:tblGrid>
      <w:tr w:rsidR="00F8744F" w:rsidRPr="0022112D" w:rsidTr="007F0F88">
        <w:trPr>
          <w:cantSplit/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Sumber</w:t>
            </w:r>
            <w:proofErr w:type="spellEnd"/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Dana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Jenis</w:t>
            </w:r>
            <w:proofErr w:type="spellEnd"/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Dana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Jumlah</w:t>
            </w:r>
            <w:proofErr w:type="spellEnd"/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dana</w:t>
            </w:r>
            <w:proofErr w:type="spellEnd"/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juta</w:t>
            </w:r>
            <w:proofErr w:type="spellEnd"/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rupiah)</w:t>
            </w:r>
          </w:p>
        </w:tc>
      </w:tr>
      <w:tr w:rsidR="00F8744F" w:rsidRPr="0022112D" w:rsidTr="007F0F88">
        <w:trPr>
          <w:cantSplit/>
          <w:trHeight w:val="2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TS-2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TS-1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TS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2112D">
              <w:rPr>
                <w:rFonts w:ascii="Arial Narrow" w:hAnsi="Arial Narrow"/>
                <w:b/>
                <w:bCs/>
                <w:sz w:val="24"/>
                <w:szCs w:val="24"/>
              </w:rPr>
              <w:t>(5)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2112D">
              <w:rPr>
                <w:rFonts w:ascii="Arial Narrow" w:hAnsi="Arial Narrow"/>
                <w:sz w:val="24"/>
                <w:szCs w:val="24"/>
              </w:rPr>
              <w:t xml:space="preserve">PT </w:t>
            </w:r>
            <w:proofErr w:type="spellStart"/>
            <w:r w:rsidRPr="0022112D">
              <w:rPr>
                <w:rFonts w:ascii="Arial Narrow" w:hAnsi="Arial Narrow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UKT Prodi Ilmu Pemerintahan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bCs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bCs/>
                <w:sz w:val="24"/>
                <w:szCs w:val="24"/>
              </w:rPr>
              <w:t xml:space="preserve">1.046.611.035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bCs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bCs/>
                <w:sz w:val="24"/>
                <w:szCs w:val="24"/>
              </w:rPr>
              <w:t xml:space="preserve">1.795.321.328 </w:t>
            </w:r>
          </w:p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bCs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bCs/>
                <w:sz w:val="24"/>
                <w:szCs w:val="24"/>
              </w:rPr>
              <w:t xml:space="preserve">2.477.747.755 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UKT Prodi Ilmu Politik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E91511" w:rsidRDefault="00F8744F" w:rsidP="007F0F88">
            <w:pPr>
              <w:jc w:val="right"/>
              <w:rPr>
                <w:rFonts w:ascii="Arial Narrow" w:hAnsi="Arial Narrow"/>
                <w:bCs/>
                <w:sz w:val="24"/>
                <w:szCs w:val="24"/>
                <w:lang w:val="id-ID"/>
              </w:rPr>
            </w:pPr>
            <w:r w:rsidRPr="00E91511">
              <w:rPr>
                <w:rFonts w:ascii="Arial Narrow" w:hAnsi="Arial Narrow"/>
                <w:bCs/>
                <w:sz w:val="24"/>
                <w:szCs w:val="24"/>
              </w:rPr>
              <w:t>96.061.538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bCs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bCs/>
                <w:sz w:val="24"/>
                <w:szCs w:val="24"/>
              </w:rPr>
              <w:t>373.009.230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bCs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bCs/>
                <w:sz w:val="24"/>
                <w:szCs w:val="24"/>
              </w:rPr>
              <w:t xml:space="preserve">784.211.478 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Penelitian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F8744F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F8744F">
              <w:rPr>
                <w:rFonts w:ascii="Arial Narrow" w:hAnsi="Arial Narrow" w:cs="Arial"/>
                <w:sz w:val="24"/>
                <w:szCs w:val="24"/>
                <w:lang w:val="id-ID"/>
              </w:rPr>
              <w:t>958.500.000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F8744F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F8744F">
              <w:rPr>
                <w:rFonts w:ascii="Arial Narrow" w:hAnsi="Arial Narrow" w:cs="Arial"/>
                <w:sz w:val="24"/>
                <w:szCs w:val="24"/>
                <w:lang w:val="id-ID"/>
              </w:rPr>
              <w:t>705.000.000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1.142.300.000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Pengabdian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346.000.000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418.000.000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360.000.000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2112D">
              <w:rPr>
                <w:rFonts w:ascii="Arial Narrow" w:hAnsi="Arial Narrow"/>
                <w:sz w:val="24"/>
                <w:szCs w:val="24"/>
              </w:rPr>
              <w:t>Yayasan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rPr>
                <w:rFonts w:ascii="Arial Narrow" w:hAnsi="Arial Narrow" w:cs="Arial"/>
                <w:sz w:val="24"/>
                <w:szCs w:val="24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,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2112D">
              <w:rPr>
                <w:rFonts w:ascii="Arial Narrow" w:hAnsi="Arial Narrow"/>
                <w:sz w:val="24"/>
                <w:szCs w:val="24"/>
              </w:rPr>
              <w:t>Diknas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 xml:space="preserve"> </w:t>
            </w:r>
            <w:r w:rsidRPr="0022112D">
              <w:rPr>
                <w:rFonts w:ascii="Arial Narrow" w:hAnsi="Arial Narrow"/>
                <w:sz w:val="24"/>
                <w:szCs w:val="24"/>
              </w:rPr>
              <w:t>BOPTN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52.500.000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563.600.000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172.910.000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2112D">
              <w:rPr>
                <w:rFonts w:ascii="Arial Narrow" w:hAnsi="Arial Narrow"/>
                <w:sz w:val="24"/>
                <w:szCs w:val="24"/>
              </w:rPr>
              <w:t xml:space="preserve">Rupiah </w:t>
            </w:r>
            <w:proofErr w:type="spellStart"/>
            <w:r w:rsidRPr="0022112D">
              <w:rPr>
                <w:rFonts w:ascii="Arial Narrow" w:hAnsi="Arial Narrow"/>
                <w:sz w:val="24"/>
                <w:szCs w:val="24"/>
              </w:rPr>
              <w:t>Murni</w:t>
            </w:r>
            <w:proofErr w:type="spellEnd"/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 xml:space="preserve"> </w:t>
            </w:r>
            <w:r w:rsidRPr="0022112D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22112D">
              <w:rPr>
                <w:rFonts w:ascii="Arial Narrow" w:hAnsi="Arial Narrow"/>
                <w:sz w:val="24"/>
                <w:szCs w:val="24"/>
              </w:rPr>
              <w:t>Gaji</w:t>
            </w:r>
            <w:proofErr w:type="spellEnd"/>
            <w:r w:rsidRPr="0022112D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112D">
              <w:rPr>
                <w:rFonts w:ascii="Arial Narrow" w:hAnsi="Arial Narrow"/>
                <w:sz w:val="24"/>
                <w:szCs w:val="24"/>
              </w:rPr>
              <w:t xml:space="preserve"> 4.0</w:t>
            </w: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19.724.000</w:t>
            </w:r>
            <w:r w:rsidRPr="0022112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rPr>
                <w:rFonts w:ascii="Arial Narrow" w:hAnsi="Arial Narrow"/>
                <w:sz w:val="24"/>
                <w:szCs w:val="24"/>
              </w:rPr>
            </w:pPr>
            <w:r w:rsidRPr="0022112D">
              <w:rPr>
                <w:rFonts w:ascii="Arial Narrow" w:hAnsi="Arial Narrow"/>
                <w:sz w:val="24"/>
                <w:szCs w:val="24"/>
              </w:rPr>
              <w:t xml:space="preserve"> 4.</w:t>
            </w: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437.239.040</w:t>
            </w:r>
            <w:r w:rsidRPr="0022112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</w:rPr>
              <w:t>4.</w:t>
            </w: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537.991.040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744F" w:rsidRPr="0022112D" w:rsidTr="007F0F88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2112D">
              <w:rPr>
                <w:rFonts w:ascii="Arial Narrow" w:hAnsi="Arial Narrow"/>
                <w:sz w:val="24"/>
                <w:szCs w:val="24"/>
              </w:rPr>
              <w:t>Sumber</w:t>
            </w:r>
            <w:proofErr w:type="spellEnd"/>
            <w:r w:rsidRPr="0022112D">
              <w:rPr>
                <w:rFonts w:ascii="Arial Narrow" w:hAnsi="Arial Narrow"/>
                <w:sz w:val="24"/>
                <w:szCs w:val="24"/>
              </w:rPr>
              <w:t xml:space="preserve"> lain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Kerjasama Dengan DPRD Batanghari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149.985.000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shd w:val="clear" w:color="auto" w:fill="FFFFFF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 Staf Ahli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112D">
              <w:rPr>
                <w:rFonts w:ascii="Arial Narrow" w:hAnsi="Arial Narrow"/>
                <w:sz w:val="24"/>
                <w:szCs w:val="24"/>
              </w:rPr>
              <w:t xml:space="preserve"> 144.000.000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112D">
              <w:rPr>
                <w:rFonts w:ascii="Arial Narrow" w:hAnsi="Arial Narrow"/>
                <w:sz w:val="24"/>
                <w:szCs w:val="24"/>
              </w:rPr>
              <w:t xml:space="preserve"> 192.000.000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</w:rPr>
              <w:t xml:space="preserve">  288.000.000 </w:t>
            </w:r>
          </w:p>
        </w:tc>
      </w:tr>
      <w:tr w:rsidR="00F8744F" w:rsidRPr="0022112D" w:rsidTr="007F0F88">
        <w:trPr>
          <w:cantSplit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shd w:val="clear" w:color="auto" w:fill="FFFFFF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Kerja Sama CRC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 w:themeFill="background1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907.244.140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 w:themeFill="background1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375.560.340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4F" w:rsidRPr="0022112D" w:rsidRDefault="00F8744F" w:rsidP="007F0F88">
            <w:pPr>
              <w:shd w:val="clear" w:color="auto" w:fill="FFFFFF" w:themeFill="background1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,-</w:t>
            </w:r>
          </w:p>
        </w:tc>
      </w:tr>
      <w:tr w:rsidR="00F8744F" w:rsidRPr="0022112D" w:rsidTr="007F0F88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2112D">
              <w:rPr>
                <w:rFonts w:ascii="Arial Narrow" w:hAnsi="Arial Narrow"/>
                <w:sz w:val="24"/>
                <w:szCs w:val="24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7.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5</w:t>
            </w: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70.640.713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8.859.729.938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9.913.145.273</w:t>
            </w:r>
          </w:p>
        </w:tc>
      </w:tr>
    </w:tbl>
    <w:p w:rsidR="00B13C76" w:rsidRPr="006A2803" w:rsidRDefault="00B13C76" w:rsidP="006A2803">
      <w:pPr>
        <w:ind w:left="426"/>
        <w:jc w:val="center"/>
        <w:rPr>
          <w:b/>
        </w:rPr>
      </w:pPr>
    </w:p>
    <w:p w:rsidR="00B13C76" w:rsidRDefault="00B13C76" w:rsidP="00B13C76">
      <w:pPr>
        <w:ind w:left="426"/>
        <w:jc w:val="left"/>
        <w:rPr>
          <w:lang w:val="fi-FI"/>
        </w:rPr>
      </w:pPr>
      <w:r>
        <w:rPr>
          <w:lang w:val="fi-FI"/>
        </w:rPr>
        <w:t>Penggunaan dana</w:t>
      </w:r>
      <w:r w:rsidRPr="00AF244B">
        <w:rPr>
          <w:lang w:val="fi-FI"/>
        </w:rPr>
        <w:t>:</w:t>
      </w:r>
    </w:p>
    <w:p w:rsidR="00B13C76" w:rsidRDefault="00B13C76" w:rsidP="00B13C76">
      <w:pPr>
        <w:ind w:left="426"/>
        <w:jc w:val="left"/>
        <w:rPr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1659"/>
        <w:gridCol w:w="1418"/>
        <w:gridCol w:w="709"/>
        <w:gridCol w:w="1559"/>
        <w:gridCol w:w="709"/>
        <w:gridCol w:w="1559"/>
        <w:gridCol w:w="850"/>
      </w:tblGrid>
      <w:tr w:rsidR="00F8744F" w:rsidRPr="0022112D" w:rsidTr="007F0F88">
        <w:tc>
          <w:tcPr>
            <w:tcW w:w="609" w:type="dxa"/>
            <w:vMerge w:val="restart"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r w:rsidRPr="0022112D">
              <w:rPr>
                <w:b/>
                <w:sz w:val="20"/>
                <w:lang w:val="fi-FI"/>
              </w:rPr>
              <w:t>No.</w:t>
            </w:r>
          </w:p>
        </w:tc>
        <w:tc>
          <w:tcPr>
            <w:tcW w:w="1659" w:type="dxa"/>
            <w:vMerge w:val="restart"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r w:rsidRPr="0022112D">
              <w:rPr>
                <w:b/>
                <w:sz w:val="20"/>
                <w:lang w:val="fi-FI"/>
              </w:rPr>
              <w:t>Jenis Penggunaan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proofErr w:type="spellStart"/>
            <w:r w:rsidRPr="0022112D">
              <w:rPr>
                <w:b/>
                <w:bCs/>
                <w:sz w:val="18"/>
                <w:szCs w:val="18"/>
              </w:rPr>
              <w:t>Jumlah</w:t>
            </w:r>
            <w:proofErr w:type="spellEnd"/>
            <w:r w:rsidRPr="0022112D">
              <w:rPr>
                <w:b/>
                <w:bCs/>
                <w:sz w:val="18"/>
                <w:szCs w:val="18"/>
              </w:rPr>
              <w:t xml:space="preserve"> Dana </w:t>
            </w:r>
            <w:proofErr w:type="spellStart"/>
            <w:r w:rsidRPr="0022112D">
              <w:rPr>
                <w:b/>
                <w:bCs/>
                <w:sz w:val="18"/>
                <w:szCs w:val="18"/>
              </w:rPr>
              <w:t>dalamJuta</w:t>
            </w:r>
            <w:proofErr w:type="spellEnd"/>
            <w:r w:rsidRPr="0022112D">
              <w:rPr>
                <w:b/>
                <w:bCs/>
                <w:sz w:val="18"/>
                <w:szCs w:val="18"/>
              </w:rPr>
              <w:t xml:space="preserve"> Rupiah </w:t>
            </w:r>
            <w:proofErr w:type="spellStart"/>
            <w:r w:rsidRPr="0022112D">
              <w:rPr>
                <w:b/>
                <w:bCs/>
                <w:sz w:val="18"/>
                <w:szCs w:val="18"/>
              </w:rPr>
              <w:t>danPersentase</w:t>
            </w:r>
            <w:proofErr w:type="spellEnd"/>
          </w:p>
        </w:tc>
      </w:tr>
      <w:tr w:rsidR="00F8744F" w:rsidRPr="0022112D" w:rsidTr="007F0F88">
        <w:tc>
          <w:tcPr>
            <w:tcW w:w="609" w:type="dxa"/>
            <w:vMerge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</w:p>
        </w:tc>
        <w:tc>
          <w:tcPr>
            <w:tcW w:w="1659" w:type="dxa"/>
            <w:vMerge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</w:p>
        </w:tc>
        <w:tc>
          <w:tcPr>
            <w:tcW w:w="2127" w:type="dxa"/>
            <w:gridSpan w:val="2"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r w:rsidRPr="0022112D">
              <w:rPr>
                <w:b/>
                <w:sz w:val="20"/>
                <w:lang w:val="fi-FI"/>
              </w:rPr>
              <w:t>TS-2</w:t>
            </w:r>
          </w:p>
        </w:tc>
        <w:tc>
          <w:tcPr>
            <w:tcW w:w="2268" w:type="dxa"/>
            <w:gridSpan w:val="2"/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r w:rsidRPr="0022112D">
              <w:rPr>
                <w:b/>
                <w:sz w:val="20"/>
                <w:lang w:val="fi-FI"/>
              </w:rPr>
              <w:t>TS-1</w:t>
            </w:r>
          </w:p>
        </w:tc>
        <w:tc>
          <w:tcPr>
            <w:tcW w:w="2409" w:type="dxa"/>
            <w:gridSpan w:val="2"/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r w:rsidRPr="0022112D">
              <w:rPr>
                <w:b/>
                <w:sz w:val="20"/>
                <w:lang w:val="fi-FI"/>
              </w:rPr>
              <w:t>TS</w:t>
            </w:r>
          </w:p>
        </w:tc>
      </w:tr>
      <w:tr w:rsidR="00F8744F" w:rsidRPr="0022112D" w:rsidTr="007F0F88">
        <w:tc>
          <w:tcPr>
            <w:tcW w:w="609" w:type="dxa"/>
            <w:vMerge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2112D">
              <w:rPr>
                <w:b/>
                <w:bCs/>
                <w:sz w:val="18"/>
                <w:szCs w:val="18"/>
              </w:rPr>
              <w:t>Rp</w:t>
            </w:r>
            <w:proofErr w:type="spellEnd"/>
          </w:p>
        </w:tc>
        <w:tc>
          <w:tcPr>
            <w:tcW w:w="709" w:type="dxa"/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2112D">
              <w:rPr>
                <w:b/>
                <w:bCs/>
                <w:sz w:val="18"/>
                <w:szCs w:val="18"/>
              </w:rPr>
              <w:t>Rp</w:t>
            </w:r>
            <w:proofErr w:type="spellEnd"/>
          </w:p>
        </w:tc>
        <w:tc>
          <w:tcPr>
            <w:tcW w:w="709" w:type="dxa"/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2112D">
              <w:rPr>
                <w:b/>
                <w:bCs/>
                <w:sz w:val="18"/>
                <w:szCs w:val="18"/>
              </w:rPr>
              <w:t>Rp</w:t>
            </w:r>
            <w:proofErr w:type="spellEnd"/>
          </w:p>
        </w:tc>
        <w:tc>
          <w:tcPr>
            <w:tcW w:w="850" w:type="dxa"/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F8744F" w:rsidRPr="0022112D" w:rsidTr="007F0F88">
        <w:tc>
          <w:tcPr>
            <w:tcW w:w="609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1659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1418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(4)</w:t>
            </w: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(5)</w:t>
            </w: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(6)</w:t>
            </w: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(7)</w:t>
            </w:r>
          </w:p>
        </w:tc>
        <w:tc>
          <w:tcPr>
            <w:tcW w:w="850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(8)</w:t>
            </w:r>
          </w:p>
        </w:tc>
      </w:tr>
      <w:tr w:rsidR="00F8744F" w:rsidRPr="0022112D" w:rsidTr="007F0F88">
        <w:tc>
          <w:tcPr>
            <w:tcW w:w="609" w:type="dxa"/>
          </w:tcPr>
          <w:p w:rsidR="00F8744F" w:rsidRPr="0022112D" w:rsidRDefault="00F8744F" w:rsidP="007F0F88">
            <w:pPr>
              <w:jc w:val="center"/>
              <w:rPr>
                <w:lang w:val="fi-FI"/>
              </w:rPr>
            </w:pPr>
            <w:r w:rsidRPr="0022112D">
              <w:rPr>
                <w:lang w:val="fi-FI"/>
              </w:rPr>
              <w:t>1</w:t>
            </w:r>
          </w:p>
        </w:tc>
        <w:tc>
          <w:tcPr>
            <w:tcW w:w="1659" w:type="dxa"/>
          </w:tcPr>
          <w:p w:rsidR="00F8744F" w:rsidRPr="0022112D" w:rsidRDefault="00F8744F" w:rsidP="007F0F88">
            <w:pPr>
              <w:jc w:val="left"/>
              <w:rPr>
                <w:lang w:val="fi-FI"/>
              </w:rPr>
            </w:pPr>
            <w:r w:rsidRPr="0022112D">
              <w:rPr>
                <w:lang w:val="fi-FI"/>
              </w:rPr>
              <w:t>Pendidikan</w:t>
            </w:r>
          </w:p>
        </w:tc>
        <w:tc>
          <w:tcPr>
            <w:tcW w:w="1418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405.880.000</w:t>
            </w: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23,10</w:t>
            </w: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1.720.454.000</w:t>
            </w: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44,66</w:t>
            </w: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1.589.198.000</w:t>
            </w:r>
          </w:p>
        </w:tc>
        <w:tc>
          <w:tcPr>
            <w:tcW w:w="850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40,10</w:t>
            </w:r>
          </w:p>
        </w:tc>
      </w:tr>
      <w:tr w:rsidR="00F8744F" w:rsidRPr="0022112D" w:rsidTr="007F0F88">
        <w:tc>
          <w:tcPr>
            <w:tcW w:w="609" w:type="dxa"/>
          </w:tcPr>
          <w:p w:rsidR="00F8744F" w:rsidRPr="0022112D" w:rsidRDefault="00F8744F" w:rsidP="007F0F88">
            <w:pPr>
              <w:jc w:val="center"/>
              <w:rPr>
                <w:lang w:val="fi-FI"/>
              </w:rPr>
            </w:pPr>
            <w:r w:rsidRPr="0022112D">
              <w:rPr>
                <w:lang w:val="fi-FI"/>
              </w:rPr>
              <w:t>2</w:t>
            </w:r>
          </w:p>
        </w:tc>
        <w:tc>
          <w:tcPr>
            <w:tcW w:w="1659" w:type="dxa"/>
          </w:tcPr>
          <w:p w:rsidR="00F8744F" w:rsidRPr="0022112D" w:rsidRDefault="00F8744F" w:rsidP="007F0F88">
            <w:pPr>
              <w:jc w:val="left"/>
              <w:rPr>
                <w:lang w:val="fi-FI"/>
              </w:rPr>
            </w:pPr>
            <w:r w:rsidRPr="0022112D">
              <w:rPr>
                <w:lang w:val="fi-FI"/>
              </w:rPr>
              <w:t>Penelitian</w:t>
            </w:r>
          </w:p>
        </w:tc>
        <w:tc>
          <w:tcPr>
            <w:tcW w:w="1418" w:type="dxa"/>
            <w:vAlign w:val="center"/>
          </w:tcPr>
          <w:p w:rsidR="00F8744F" w:rsidRPr="00F520F3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F520F3">
              <w:rPr>
                <w:rFonts w:ascii="Arial Narrow" w:hAnsi="Arial Narrow" w:cs="Arial"/>
                <w:sz w:val="24"/>
                <w:szCs w:val="24"/>
                <w:lang w:val="id-ID"/>
              </w:rPr>
              <w:t>958.500.000</w:t>
            </w:r>
          </w:p>
        </w:tc>
        <w:tc>
          <w:tcPr>
            <w:tcW w:w="709" w:type="dxa"/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54,56</w:t>
            </w:r>
          </w:p>
        </w:tc>
        <w:tc>
          <w:tcPr>
            <w:tcW w:w="1559" w:type="dxa"/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705.000.000</w:t>
            </w:r>
          </w:p>
        </w:tc>
        <w:tc>
          <w:tcPr>
            <w:tcW w:w="709" w:type="dxa"/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18,30</w:t>
            </w:r>
          </w:p>
        </w:tc>
        <w:tc>
          <w:tcPr>
            <w:tcW w:w="1559" w:type="dxa"/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1.142.300.000</w:t>
            </w:r>
          </w:p>
        </w:tc>
        <w:tc>
          <w:tcPr>
            <w:tcW w:w="850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28,82</w:t>
            </w:r>
          </w:p>
        </w:tc>
      </w:tr>
      <w:tr w:rsidR="00F8744F" w:rsidRPr="0022112D" w:rsidTr="007F0F88">
        <w:tc>
          <w:tcPr>
            <w:tcW w:w="609" w:type="dxa"/>
          </w:tcPr>
          <w:p w:rsidR="00F8744F" w:rsidRPr="0022112D" w:rsidRDefault="00F8744F" w:rsidP="007F0F88">
            <w:pPr>
              <w:jc w:val="center"/>
              <w:rPr>
                <w:lang w:val="fi-FI"/>
              </w:rPr>
            </w:pPr>
            <w:r w:rsidRPr="0022112D">
              <w:rPr>
                <w:lang w:val="fi-FI"/>
              </w:rPr>
              <w:t>3</w:t>
            </w:r>
          </w:p>
        </w:tc>
        <w:tc>
          <w:tcPr>
            <w:tcW w:w="1659" w:type="dxa"/>
          </w:tcPr>
          <w:p w:rsidR="00F8744F" w:rsidRPr="0022112D" w:rsidRDefault="00F8744F" w:rsidP="007F0F88">
            <w:pPr>
              <w:jc w:val="left"/>
              <w:rPr>
                <w:lang w:val="fi-FI"/>
              </w:rPr>
            </w:pPr>
            <w:r w:rsidRPr="0022112D">
              <w:rPr>
                <w:lang w:val="fi-FI"/>
              </w:rPr>
              <w:t>Pengabdian kepada Masyarakat</w:t>
            </w:r>
          </w:p>
        </w:tc>
        <w:tc>
          <w:tcPr>
            <w:tcW w:w="1418" w:type="dxa"/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346.000.000</w:t>
            </w:r>
          </w:p>
        </w:tc>
        <w:tc>
          <w:tcPr>
            <w:tcW w:w="709" w:type="dxa"/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19,70</w:t>
            </w:r>
          </w:p>
        </w:tc>
        <w:tc>
          <w:tcPr>
            <w:tcW w:w="1559" w:type="dxa"/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418.000.000</w:t>
            </w:r>
          </w:p>
        </w:tc>
        <w:tc>
          <w:tcPr>
            <w:tcW w:w="709" w:type="dxa"/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10,85</w:t>
            </w:r>
          </w:p>
        </w:tc>
        <w:tc>
          <w:tcPr>
            <w:tcW w:w="1559" w:type="dxa"/>
            <w:vAlign w:val="center"/>
          </w:tcPr>
          <w:p w:rsidR="00F8744F" w:rsidRPr="0022112D" w:rsidRDefault="00F8744F" w:rsidP="007F0F88">
            <w:pPr>
              <w:shd w:val="clear" w:color="auto" w:fill="FFFFFF"/>
              <w:jc w:val="righ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 w:cs="Arial"/>
                <w:sz w:val="24"/>
                <w:szCs w:val="24"/>
                <w:lang w:val="id-ID"/>
              </w:rPr>
              <w:t>360.000.000</w:t>
            </w:r>
          </w:p>
        </w:tc>
        <w:tc>
          <w:tcPr>
            <w:tcW w:w="850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9,08</w:t>
            </w:r>
          </w:p>
        </w:tc>
      </w:tr>
      <w:tr w:rsidR="00F8744F" w:rsidRPr="0022112D" w:rsidTr="007F0F88">
        <w:tc>
          <w:tcPr>
            <w:tcW w:w="609" w:type="dxa"/>
          </w:tcPr>
          <w:p w:rsidR="00F8744F" w:rsidRPr="0022112D" w:rsidRDefault="00F8744F" w:rsidP="007F0F88">
            <w:pPr>
              <w:jc w:val="center"/>
              <w:rPr>
                <w:lang w:val="fi-FI"/>
              </w:rPr>
            </w:pPr>
            <w:r w:rsidRPr="0022112D">
              <w:rPr>
                <w:lang w:val="fi-FI"/>
              </w:rPr>
              <w:t>4</w:t>
            </w:r>
          </w:p>
        </w:tc>
        <w:tc>
          <w:tcPr>
            <w:tcW w:w="1659" w:type="dxa"/>
          </w:tcPr>
          <w:p w:rsidR="00F8744F" w:rsidRPr="0022112D" w:rsidRDefault="00F8744F" w:rsidP="007F0F88">
            <w:pPr>
              <w:jc w:val="left"/>
              <w:rPr>
                <w:lang w:val="fi-FI"/>
              </w:rPr>
            </w:pPr>
            <w:r w:rsidRPr="0022112D">
              <w:rPr>
                <w:lang w:val="fi-FI"/>
              </w:rPr>
              <w:t>Investasi prasarana</w:t>
            </w:r>
          </w:p>
        </w:tc>
        <w:tc>
          <w:tcPr>
            <w:tcW w:w="1418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46.350.000</w:t>
            </w: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2,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64</w:t>
            </w: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229.600.000</w:t>
            </w: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5,96</w:t>
            </w: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262.414.000</w:t>
            </w:r>
          </w:p>
        </w:tc>
        <w:tc>
          <w:tcPr>
            <w:tcW w:w="850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6,62</w:t>
            </w:r>
          </w:p>
        </w:tc>
      </w:tr>
      <w:tr w:rsidR="00F8744F" w:rsidRPr="0022112D" w:rsidTr="007F0F88">
        <w:tc>
          <w:tcPr>
            <w:tcW w:w="609" w:type="dxa"/>
          </w:tcPr>
          <w:p w:rsidR="00F8744F" w:rsidRPr="0022112D" w:rsidRDefault="00F8744F" w:rsidP="007F0F88">
            <w:pPr>
              <w:jc w:val="center"/>
              <w:rPr>
                <w:lang w:val="fi-FI"/>
              </w:rPr>
            </w:pPr>
            <w:r w:rsidRPr="0022112D">
              <w:rPr>
                <w:lang w:val="fi-FI"/>
              </w:rPr>
              <w:t>5</w:t>
            </w:r>
          </w:p>
        </w:tc>
        <w:tc>
          <w:tcPr>
            <w:tcW w:w="1659" w:type="dxa"/>
          </w:tcPr>
          <w:p w:rsidR="00F8744F" w:rsidRPr="0022112D" w:rsidRDefault="00F8744F" w:rsidP="007F0F88">
            <w:pPr>
              <w:jc w:val="left"/>
              <w:rPr>
                <w:lang w:val="fi-FI"/>
              </w:rPr>
            </w:pPr>
            <w:r w:rsidRPr="0022112D">
              <w:rPr>
                <w:lang w:val="fi-FI"/>
              </w:rPr>
              <w:t xml:space="preserve">Investasi sarana </w:t>
            </w:r>
          </w:p>
        </w:tc>
        <w:tc>
          <w:tcPr>
            <w:tcW w:w="1418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fi-FI"/>
              </w:rPr>
            </w:pP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598.598.000</w:t>
            </w: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15,54</w:t>
            </w: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504.157.000</w:t>
            </w:r>
          </w:p>
        </w:tc>
        <w:tc>
          <w:tcPr>
            <w:tcW w:w="850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12,72</w:t>
            </w:r>
          </w:p>
        </w:tc>
      </w:tr>
      <w:tr w:rsidR="00F8744F" w:rsidRPr="0022112D" w:rsidTr="007F0F88">
        <w:tc>
          <w:tcPr>
            <w:tcW w:w="609" w:type="dxa"/>
          </w:tcPr>
          <w:p w:rsidR="00F8744F" w:rsidRPr="0022112D" w:rsidRDefault="00F8744F" w:rsidP="007F0F88">
            <w:pPr>
              <w:jc w:val="center"/>
              <w:rPr>
                <w:lang w:val="fi-FI"/>
              </w:rPr>
            </w:pPr>
            <w:r w:rsidRPr="0022112D">
              <w:rPr>
                <w:lang w:val="fi-FI"/>
              </w:rPr>
              <w:t>6</w:t>
            </w:r>
          </w:p>
        </w:tc>
        <w:tc>
          <w:tcPr>
            <w:tcW w:w="1659" w:type="dxa"/>
          </w:tcPr>
          <w:p w:rsidR="00F8744F" w:rsidRPr="0022112D" w:rsidRDefault="00F8744F" w:rsidP="007F0F88">
            <w:pPr>
              <w:jc w:val="left"/>
              <w:rPr>
                <w:lang w:val="fi-FI"/>
              </w:rPr>
            </w:pPr>
            <w:r w:rsidRPr="0022112D">
              <w:rPr>
                <w:lang w:val="fi-FI"/>
              </w:rPr>
              <w:t>Investasi SDM</w:t>
            </w:r>
          </w:p>
        </w:tc>
        <w:tc>
          <w:tcPr>
            <w:tcW w:w="1418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fi-FI"/>
              </w:rPr>
            </w:pP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180.400.000</w:t>
            </w: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4,68</w:t>
            </w: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righ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2112D">
              <w:rPr>
                <w:rFonts w:ascii="Arial Narrow" w:hAnsi="Arial Narrow"/>
                <w:sz w:val="24"/>
                <w:szCs w:val="24"/>
                <w:lang w:val="id-ID"/>
              </w:rPr>
              <w:t>105.453.000</w:t>
            </w:r>
          </w:p>
        </w:tc>
        <w:tc>
          <w:tcPr>
            <w:tcW w:w="850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2,66</w:t>
            </w:r>
          </w:p>
        </w:tc>
      </w:tr>
      <w:tr w:rsidR="00F8744F" w:rsidRPr="0022112D" w:rsidTr="007F0F88">
        <w:tc>
          <w:tcPr>
            <w:tcW w:w="609" w:type="dxa"/>
          </w:tcPr>
          <w:p w:rsidR="00F8744F" w:rsidRPr="0022112D" w:rsidRDefault="00F8744F" w:rsidP="007F0F88">
            <w:pPr>
              <w:jc w:val="center"/>
              <w:rPr>
                <w:lang w:val="fi-FI"/>
              </w:rPr>
            </w:pPr>
            <w:r w:rsidRPr="0022112D">
              <w:rPr>
                <w:lang w:val="fi-FI"/>
              </w:rPr>
              <w:t>7</w:t>
            </w:r>
          </w:p>
        </w:tc>
        <w:tc>
          <w:tcPr>
            <w:tcW w:w="1659" w:type="dxa"/>
          </w:tcPr>
          <w:p w:rsidR="00F8744F" w:rsidRPr="0022112D" w:rsidRDefault="00F8744F" w:rsidP="007F0F88">
            <w:pPr>
              <w:jc w:val="left"/>
              <w:rPr>
                <w:lang w:val="fi-FI"/>
              </w:rPr>
            </w:pPr>
            <w:r w:rsidRPr="0022112D">
              <w:rPr>
                <w:lang w:val="fi-FI"/>
              </w:rPr>
              <w:t>Lain-lain</w:t>
            </w:r>
          </w:p>
        </w:tc>
        <w:tc>
          <w:tcPr>
            <w:tcW w:w="1418" w:type="dxa"/>
          </w:tcPr>
          <w:p w:rsidR="00F8744F" w:rsidRPr="0022112D" w:rsidRDefault="00F8744F" w:rsidP="007F0F88">
            <w:pPr>
              <w:jc w:val="right"/>
              <w:rPr>
                <w:lang w:val="fi-FI"/>
              </w:rPr>
            </w:pP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right"/>
              <w:rPr>
                <w:lang w:val="fi-FI"/>
              </w:rPr>
            </w:pP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right"/>
              <w:rPr>
                <w:lang w:val="fi-FI"/>
              </w:rPr>
            </w:pPr>
          </w:p>
        </w:tc>
        <w:tc>
          <w:tcPr>
            <w:tcW w:w="709" w:type="dxa"/>
          </w:tcPr>
          <w:p w:rsidR="00F8744F" w:rsidRPr="0022112D" w:rsidRDefault="00F8744F" w:rsidP="007F0F88">
            <w:pPr>
              <w:jc w:val="right"/>
              <w:rPr>
                <w:lang w:val="fi-FI"/>
              </w:rPr>
            </w:pPr>
          </w:p>
        </w:tc>
        <w:tc>
          <w:tcPr>
            <w:tcW w:w="1559" w:type="dxa"/>
          </w:tcPr>
          <w:p w:rsidR="00F8744F" w:rsidRPr="0022112D" w:rsidRDefault="00F8744F" w:rsidP="007F0F88">
            <w:pPr>
              <w:jc w:val="right"/>
              <w:rPr>
                <w:lang w:val="fi-FI"/>
              </w:rPr>
            </w:pPr>
          </w:p>
        </w:tc>
        <w:tc>
          <w:tcPr>
            <w:tcW w:w="850" w:type="dxa"/>
          </w:tcPr>
          <w:p w:rsidR="00F8744F" w:rsidRPr="0022112D" w:rsidRDefault="00F8744F" w:rsidP="007F0F88">
            <w:pPr>
              <w:jc w:val="right"/>
              <w:rPr>
                <w:lang w:val="fi-FI"/>
              </w:rPr>
            </w:pPr>
          </w:p>
        </w:tc>
      </w:tr>
    </w:tbl>
    <w:p w:rsidR="00B13C76" w:rsidRDefault="00B13C76" w:rsidP="006A2803">
      <w:pPr>
        <w:jc w:val="left"/>
        <w:rPr>
          <w:lang w:val="fi-FI"/>
        </w:rPr>
      </w:pPr>
    </w:p>
    <w:p w:rsidR="00B13C76" w:rsidRDefault="00B13C76" w:rsidP="00B13C76">
      <w:pPr>
        <w:ind w:left="426"/>
        <w:jc w:val="left"/>
        <w:rPr>
          <w:lang w:val="fi-FI"/>
        </w:rPr>
      </w:pPr>
    </w:p>
    <w:p w:rsidR="00B13C76" w:rsidRDefault="00B13C76" w:rsidP="00B13C76">
      <w:pPr>
        <w:ind w:left="426"/>
        <w:jc w:val="left"/>
        <w:rPr>
          <w:lang w:val="fi-FI"/>
        </w:rPr>
      </w:pPr>
      <w:r>
        <w:rPr>
          <w:lang w:val="fi-FI"/>
        </w:rPr>
        <w:t>Penggunaan dana untuk penyelenggaraan kegiatan Tridarma per program studi:</w:t>
      </w:r>
    </w:p>
    <w:p w:rsidR="00B13C76" w:rsidRDefault="00B13C76" w:rsidP="00B13C76">
      <w:pPr>
        <w:ind w:left="426"/>
        <w:jc w:val="left"/>
        <w:rPr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2810"/>
        <w:gridCol w:w="1791"/>
        <w:gridCol w:w="1843"/>
        <w:gridCol w:w="1842"/>
      </w:tblGrid>
      <w:tr w:rsidR="00F8744F" w:rsidRPr="0022112D" w:rsidTr="007F0F88">
        <w:tc>
          <w:tcPr>
            <w:tcW w:w="786" w:type="dxa"/>
            <w:vMerge w:val="restart"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r w:rsidRPr="0022112D">
              <w:rPr>
                <w:b/>
                <w:sz w:val="20"/>
                <w:lang w:val="fi-FI"/>
              </w:rPr>
              <w:t>No.</w:t>
            </w:r>
          </w:p>
        </w:tc>
        <w:tc>
          <w:tcPr>
            <w:tcW w:w="2810" w:type="dxa"/>
            <w:vMerge w:val="restart"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r w:rsidRPr="0022112D">
              <w:rPr>
                <w:b/>
                <w:sz w:val="20"/>
                <w:lang w:val="fi-FI"/>
              </w:rPr>
              <w:t>Nama Program Studi</w:t>
            </w:r>
          </w:p>
        </w:tc>
        <w:tc>
          <w:tcPr>
            <w:tcW w:w="5476" w:type="dxa"/>
            <w:gridSpan w:val="3"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proofErr w:type="spellStart"/>
            <w:r w:rsidRPr="0022112D">
              <w:rPr>
                <w:b/>
                <w:bCs/>
                <w:sz w:val="18"/>
                <w:szCs w:val="18"/>
              </w:rPr>
              <w:t>Jumlah</w:t>
            </w:r>
            <w:proofErr w:type="spellEnd"/>
            <w:r w:rsidRPr="0022112D">
              <w:rPr>
                <w:b/>
                <w:bCs/>
                <w:sz w:val="18"/>
                <w:szCs w:val="18"/>
              </w:rPr>
              <w:t xml:space="preserve"> Dana (</w:t>
            </w:r>
            <w:proofErr w:type="spellStart"/>
            <w:r w:rsidRPr="0022112D">
              <w:rPr>
                <w:b/>
                <w:bCs/>
                <w:sz w:val="18"/>
                <w:szCs w:val="18"/>
              </w:rPr>
              <w:t>juta</w:t>
            </w:r>
            <w:proofErr w:type="spellEnd"/>
            <w:r w:rsidRPr="0022112D">
              <w:rPr>
                <w:b/>
                <w:bCs/>
                <w:sz w:val="18"/>
                <w:szCs w:val="18"/>
              </w:rPr>
              <w:t xml:space="preserve"> rupiah)</w:t>
            </w:r>
          </w:p>
        </w:tc>
      </w:tr>
      <w:tr w:rsidR="00F8744F" w:rsidRPr="0022112D" w:rsidTr="007F0F88">
        <w:tc>
          <w:tcPr>
            <w:tcW w:w="786" w:type="dxa"/>
            <w:vMerge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</w:p>
        </w:tc>
        <w:tc>
          <w:tcPr>
            <w:tcW w:w="2810" w:type="dxa"/>
            <w:vMerge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</w:p>
        </w:tc>
        <w:tc>
          <w:tcPr>
            <w:tcW w:w="1791" w:type="dxa"/>
            <w:shd w:val="pct25" w:color="auto" w:fill="auto"/>
            <w:vAlign w:val="center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r w:rsidRPr="0022112D">
              <w:rPr>
                <w:b/>
                <w:sz w:val="20"/>
                <w:lang w:val="fi-FI"/>
              </w:rPr>
              <w:t>TS-2</w:t>
            </w:r>
          </w:p>
        </w:tc>
        <w:tc>
          <w:tcPr>
            <w:tcW w:w="1843" w:type="dxa"/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r w:rsidRPr="0022112D">
              <w:rPr>
                <w:b/>
                <w:sz w:val="20"/>
                <w:lang w:val="fi-FI"/>
              </w:rPr>
              <w:t>TS-1</w:t>
            </w:r>
          </w:p>
        </w:tc>
        <w:tc>
          <w:tcPr>
            <w:tcW w:w="1842" w:type="dxa"/>
            <w:shd w:val="pct25" w:color="auto" w:fill="auto"/>
          </w:tcPr>
          <w:p w:rsidR="00F8744F" w:rsidRPr="0022112D" w:rsidRDefault="00F8744F" w:rsidP="007F0F88">
            <w:pPr>
              <w:jc w:val="center"/>
              <w:rPr>
                <w:b/>
                <w:sz w:val="20"/>
                <w:lang w:val="fi-FI"/>
              </w:rPr>
            </w:pPr>
            <w:r w:rsidRPr="0022112D">
              <w:rPr>
                <w:b/>
                <w:sz w:val="20"/>
                <w:lang w:val="fi-FI"/>
              </w:rPr>
              <w:t>TS</w:t>
            </w:r>
          </w:p>
        </w:tc>
      </w:tr>
      <w:tr w:rsidR="00F8744F" w:rsidRPr="0022112D" w:rsidTr="007F0F88">
        <w:tc>
          <w:tcPr>
            <w:tcW w:w="786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2810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1791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1843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(4)</w:t>
            </w:r>
          </w:p>
        </w:tc>
        <w:tc>
          <w:tcPr>
            <w:tcW w:w="1842" w:type="dxa"/>
          </w:tcPr>
          <w:p w:rsidR="00F8744F" w:rsidRPr="0022112D" w:rsidRDefault="00F8744F" w:rsidP="007F0F8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12D">
              <w:rPr>
                <w:b/>
                <w:bCs/>
                <w:sz w:val="18"/>
                <w:szCs w:val="18"/>
              </w:rPr>
              <w:t>(5)</w:t>
            </w:r>
          </w:p>
        </w:tc>
      </w:tr>
      <w:tr w:rsidR="00F8744F" w:rsidRPr="0022112D" w:rsidTr="007F0F88">
        <w:tc>
          <w:tcPr>
            <w:tcW w:w="786" w:type="dxa"/>
          </w:tcPr>
          <w:p w:rsidR="00F8744F" w:rsidRPr="0022112D" w:rsidRDefault="00F8744F" w:rsidP="007F0F88">
            <w:pPr>
              <w:jc w:val="left"/>
              <w:rPr>
                <w:lang w:val="fi-FI"/>
              </w:rPr>
            </w:pPr>
            <w:r w:rsidRPr="0022112D">
              <w:rPr>
                <w:lang w:val="fi-FI"/>
              </w:rPr>
              <w:t>1</w:t>
            </w:r>
          </w:p>
        </w:tc>
        <w:tc>
          <w:tcPr>
            <w:tcW w:w="2810" w:type="dxa"/>
          </w:tcPr>
          <w:p w:rsidR="00F8744F" w:rsidRPr="0022112D" w:rsidRDefault="00F8744F" w:rsidP="007F0F88">
            <w:pPr>
              <w:jc w:val="left"/>
              <w:rPr>
                <w:lang w:val="id-ID"/>
              </w:rPr>
            </w:pPr>
            <w:r w:rsidRPr="0022112D">
              <w:rPr>
                <w:lang w:val="id-ID"/>
              </w:rPr>
              <w:t>Ilmu Pemerintahan</w:t>
            </w:r>
          </w:p>
        </w:tc>
        <w:tc>
          <w:tcPr>
            <w:tcW w:w="1791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3.2</w:t>
            </w:r>
            <w:r w:rsidRPr="0022112D">
              <w:rPr>
                <w:lang w:val="id-ID"/>
              </w:rPr>
              <w:t>32.305.211</w:t>
            </w:r>
          </w:p>
        </w:tc>
        <w:tc>
          <w:tcPr>
            <w:tcW w:w="1843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5.000.966.539</w:t>
            </w:r>
          </w:p>
        </w:tc>
        <w:tc>
          <w:tcPr>
            <w:tcW w:w="1842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5.004.201.972</w:t>
            </w:r>
          </w:p>
        </w:tc>
      </w:tr>
      <w:tr w:rsidR="00F8744F" w:rsidRPr="0022112D" w:rsidTr="007F0F88">
        <w:tc>
          <w:tcPr>
            <w:tcW w:w="786" w:type="dxa"/>
          </w:tcPr>
          <w:p w:rsidR="00F8744F" w:rsidRPr="0022112D" w:rsidRDefault="00F8744F" w:rsidP="007F0F88">
            <w:pPr>
              <w:jc w:val="left"/>
              <w:rPr>
                <w:lang w:val="fi-FI"/>
              </w:rPr>
            </w:pPr>
            <w:r w:rsidRPr="0022112D">
              <w:rPr>
                <w:lang w:val="fi-FI"/>
              </w:rPr>
              <w:t>2</w:t>
            </w:r>
          </w:p>
        </w:tc>
        <w:tc>
          <w:tcPr>
            <w:tcW w:w="2810" w:type="dxa"/>
          </w:tcPr>
          <w:p w:rsidR="00F8744F" w:rsidRPr="0022112D" w:rsidRDefault="00F8744F" w:rsidP="007F0F88">
            <w:pPr>
              <w:jc w:val="left"/>
              <w:rPr>
                <w:lang w:val="id-ID"/>
              </w:rPr>
            </w:pPr>
            <w:r w:rsidRPr="0022112D">
              <w:rPr>
                <w:lang w:val="id-ID"/>
              </w:rPr>
              <w:t>Ilmu Politik</w:t>
            </w:r>
          </w:p>
        </w:tc>
        <w:tc>
          <w:tcPr>
            <w:tcW w:w="1791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2.544.148.789</w:t>
            </w:r>
          </w:p>
        </w:tc>
        <w:tc>
          <w:tcPr>
            <w:tcW w:w="1843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3.281.324.501</w:t>
            </w:r>
          </w:p>
        </w:tc>
        <w:tc>
          <w:tcPr>
            <w:tcW w:w="1842" w:type="dxa"/>
          </w:tcPr>
          <w:p w:rsidR="00F8744F" w:rsidRPr="0022112D" w:rsidRDefault="00F8744F" w:rsidP="007F0F88">
            <w:pPr>
              <w:jc w:val="right"/>
              <w:rPr>
                <w:lang w:val="id-ID"/>
              </w:rPr>
            </w:pPr>
            <w:r w:rsidRPr="0022112D">
              <w:rPr>
                <w:lang w:val="id-ID"/>
              </w:rPr>
              <w:t>3.517.311.068</w:t>
            </w:r>
          </w:p>
        </w:tc>
      </w:tr>
    </w:tbl>
    <w:p w:rsidR="00B13C76" w:rsidRPr="00AF244B" w:rsidRDefault="00B13C76" w:rsidP="00B13C76">
      <w:pPr>
        <w:ind w:left="426"/>
        <w:jc w:val="left"/>
        <w:rPr>
          <w:lang w:val="fi-FI"/>
        </w:rPr>
      </w:pPr>
    </w:p>
    <w:p w:rsidR="00B13C76" w:rsidRDefault="00B13C76" w:rsidP="00B13C76">
      <w:pPr>
        <w:ind w:left="720" w:hanging="720"/>
        <w:jc w:val="left"/>
      </w:pPr>
      <w:r>
        <w:t xml:space="preserve">6.1.2    </w:t>
      </w:r>
      <w:proofErr w:type="spellStart"/>
      <w:r>
        <w:t>Uraikan</w:t>
      </w:r>
      <w:proofErr w:type="spellEnd"/>
      <w:r w:rsidR="006A2803">
        <w:t xml:space="preserve"> </w:t>
      </w:r>
      <w:proofErr w:type="spellStart"/>
      <w:r>
        <w:t>pendapat</w:t>
      </w:r>
      <w:proofErr w:type="spellEnd"/>
      <w:r w:rsidR="006A2803">
        <w:t xml:space="preserve"> </w:t>
      </w:r>
      <w:proofErr w:type="spellStart"/>
      <w:r>
        <w:t>pimpinan</w:t>
      </w:r>
      <w:proofErr w:type="spellEnd"/>
      <w:r w:rsidR="006A2803">
        <w:t xml:space="preserve"> </w:t>
      </w:r>
      <w:proofErr w:type="spellStart"/>
      <w:r>
        <w:t>Fakultas</w:t>
      </w:r>
      <w:proofErr w:type="spellEnd"/>
      <w:r>
        <w:t>/</w:t>
      </w:r>
      <w:proofErr w:type="spellStart"/>
      <w:r>
        <w:t>Sekolah</w:t>
      </w:r>
      <w:proofErr w:type="spellEnd"/>
      <w:r w:rsidR="006A2803">
        <w:t xml:space="preserve"> </w:t>
      </w:r>
      <w:proofErr w:type="spellStart"/>
      <w:proofErr w:type="gramStart"/>
      <w:r>
        <w:t>Tinggi</w:t>
      </w:r>
      <w:proofErr w:type="spellEnd"/>
      <w:r>
        <w:t xml:space="preserve">  </w:t>
      </w:r>
      <w:proofErr w:type="spellStart"/>
      <w:r>
        <w:t>tentang</w:t>
      </w:r>
      <w:proofErr w:type="spellEnd"/>
      <w:proofErr w:type="gramEnd"/>
      <w:r w:rsidR="006A2803"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pada</w:t>
      </w:r>
      <w:proofErr w:type="spellEnd"/>
      <w:r w:rsidR="006A2803">
        <w:t xml:space="preserve"> </w:t>
      </w:r>
      <w:proofErr w:type="spellStart"/>
      <w:r>
        <w:t>butir</w:t>
      </w:r>
      <w:proofErr w:type="spellEnd"/>
      <w:r>
        <w:t xml:space="preserve"> 6.1.1, yang </w:t>
      </w:r>
      <w:proofErr w:type="spellStart"/>
      <w:r>
        <w:t>mencakup</w:t>
      </w:r>
      <w:proofErr w:type="spellEnd"/>
      <w:r w:rsidR="006A2803">
        <w:t xml:space="preserve"> </w:t>
      </w:r>
      <w:proofErr w:type="spellStart"/>
      <w:r>
        <w:t>aspek</w:t>
      </w:r>
      <w:proofErr w:type="spellEnd"/>
      <w:r>
        <w:t xml:space="preserve">: </w:t>
      </w:r>
      <w:proofErr w:type="spellStart"/>
      <w:r>
        <w:t>kecukupan</w:t>
      </w:r>
      <w:proofErr w:type="spellEnd"/>
      <w:r w:rsidR="006A2803">
        <w:t xml:space="preserve"> </w:t>
      </w:r>
      <w:proofErr w:type="spellStart"/>
      <w:r>
        <w:t>dan</w:t>
      </w:r>
      <w:proofErr w:type="spellEnd"/>
      <w:r w:rsidR="006A2803">
        <w:t xml:space="preserve"> </w:t>
      </w:r>
      <w:proofErr w:type="spellStart"/>
      <w:r>
        <w:t>upaya</w:t>
      </w:r>
      <w:proofErr w:type="spellEnd"/>
      <w:r w:rsidR="007357F9">
        <w:t xml:space="preserve"> </w:t>
      </w:r>
      <w:proofErr w:type="spellStart"/>
      <w:r>
        <w:t>pengembangannya</w:t>
      </w:r>
      <w:proofErr w:type="spellEnd"/>
      <w:r>
        <w:t xml:space="preserve">. </w:t>
      </w:r>
      <w:proofErr w:type="spellStart"/>
      <w:proofErr w:type="gramStart"/>
      <w:r>
        <w:t>Uraikan</w:t>
      </w:r>
      <w:proofErr w:type="spellEnd"/>
      <w:r>
        <w:t xml:space="preserve"> pula </w:t>
      </w:r>
      <w:proofErr w:type="spellStart"/>
      <w:r>
        <w:t>kendala-kendala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>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4"/>
      </w:tblGrid>
      <w:tr w:rsidR="00B13C76" w:rsidTr="004A128B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pStyle w:val="Header"/>
              <w:tabs>
                <w:tab w:val="clear" w:pos="4320"/>
                <w:tab w:val="clear" w:pos="8640"/>
              </w:tabs>
            </w:pPr>
            <w:r>
              <w:tab/>
            </w:r>
          </w:p>
          <w:p w:rsidR="002E5C4F" w:rsidRPr="002E5C4F" w:rsidRDefault="007357F9" w:rsidP="002E5C4F">
            <w:pPr>
              <w:pStyle w:val="Header"/>
              <w:tabs>
                <w:tab w:val="clear" w:pos="4320"/>
                <w:tab w:val="clear" w:pos="8640"/>
              </w:tabs>
              <w:ind w:left="1310" w:hanging="1310"/>
              <w:rPr>
                <w:b/>
              </w:rPr>
            </w:pPr>
            <w:proofErr w:type="spellStart"/>
            <w:r w:rsidRPr="002E5C4F">
              <w:rPr>
                <w:b/>
              </w:rPr>
              <w:t>Kecukupan</w:t>
            </w:r>
            <w:proofErr w:type="spellEnd"/>
            <w:r w:rsidRPr="002E5C4F">
              <w:rPr>
                <w:b/>
              </w:rPr>
              <w:t>:</w:t>
            </w:r>
            <w:r w:rsidR="002E5C4F" w:rsidRPr="002E5C4F">
              <w:rPr>
                <w:b/>
              </w:rPr>
              <w:t xml:space="preserve"> </w:t>
            </w:r>
          </w:p>
          <w:p w:rsidR="00B13C76" w:rsidRDefault="002E5C4F" w:rsidP="002E5C4F">
            <w:pPr>
              <w:pStyle w:val="Header"/>
              <w:tabs>
                <w:tab w:val="clear" w:pos="4320"/>
                <w:tab w:val="clear" w:pos="8640"/>
              </w:tabs>
              <w:ind w:left="459"/>
            </w:pPr>
            <w:r>
              <w:t xml:space="preserve">Dana yang </w:t>
            </w:r>
            <w:proofErr w:type="spellStart"/>
            <w:r>
              <w:t>diterima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pengembangan</w:t>
            </w:r>
            <w:proofErr w:type="spellEnd"/>
            <w:r>
              <w:t xml:space="preserve">  tri</w:t>
            </w:r>
            <w:proofErr w:type="gramEnd"/>
            <w:r>
              <w:t xml:space="preserve"> dharma </w:t>
            </w:r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memang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memadai</w:t>
            </w:r>
            <w:proofErr w:type="spellEnd"/>
            <w:r>
              <w:t xml:space="preserve"> </w:t>
            </w:r>
            <w:proofErr w:type="spellStart"/>
            <w:r>
              <w:t>mengingat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sepenuhnya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mengakomodir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kompetesi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menyeluruh</w:t>
            </w:r>
            <w:proofErr w:type="spellEnd"/>
            <w:r>
              <w:t>.</w:t>
            </w:r>
          </w:p>
          <w:p w:rsidR="007357F9" w:rsidRDefault="007357F9" w:rsidP="004A128B">
            <w:pPr>
              <w:pStyle w:val="Header"/>
              <w:tabs>
                <w:tab w:val="clear" w:pos="4320"/>
                <w:tab w:val="clear" w:pos="8640"/>
              </w:tabs>
            </w:pPr>
          </w:p>
          <w:p w:rsidR="007357F9" w:rsidRPr="002E5C4F" w:rsidRDefault="007357F9" w:rsidP="004A128B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proofErr w:type="spellStart"/>
            <w:r w:rsidRPr="002E5C4F">
              <w:rPr>
                <w:b/>
              </w:rPr>
              <w:t>Upaya</w:t>
            </w:r>
            <w:proofErr w:type="spellEnd"/>
            <w:r w:rsidRPr="002E5C4F">
              <w:rPr>
                <w:b/>
              </w:rPr>
              <w:t xml:space="preserve"> </w:t>
            </w:r>
            <w:proofErr w:type="spellStart"/>
            <w:r w:rsidRPr="002E5C4F">
              <w:rPr>
                <w:b/>
              </w:rPr>
              <w:t>Pengembangan</w:t>
            </w:r>
            <w:proofErr w:type="spellEnd"/>
            <w:r w:rsidRPr="002E5C4F">
              <w:rPr>
                <w:b/>
              </w:rPr>
              <w:t>:</w:t>
            </w:r>
          </w:p>
          <w:p w:rsidR="00B13C76" w:rsidRDefault="002E5C4F" w:rsidP="002E5C4F">
            <w:pPr>
              <w:pStyle w:val="Header"/>
              <w:tabs>
                <w:tab w:val="clear" w:pos="4320"/>
                <w:tab w:val="clear" w:pos="8640"/>
              </w:tabs>
              <w:ind w:left="459"/>
            </w:pPr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kuantitas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tri dharma </w:t>
            </w:r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, </w:t>
            </w:r>
            <w:proofErr w:type="spellStart"/>
            <w:r>
              <w:t>upaya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menjalin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 w:rsidRPr="00B51230">
              <w:rPr>
                <w:i/>
              </w:rPr>
              <w:t>MoU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instansi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DPRD, </w:t>
            </w:r>
            <w:proofErr w:type="spellStart"/>
            <w:r>
              <w:t>Pemda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media </w:t>
            </w:r>
            <w:proofErr w:type="spellStart"/>
            <w:r>
              <w:t>massa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lembaga-lembaga</w:t>
            </w:r>
            <w:proofErr w:type="spellEnd"/>
            <w:r>
              <w:t xml:space="preserve"> yang </w:t>
            </w:r>
            <w:proofErr w:type="spellStart"/>
            <w:r>
              <w:t>lainnya</w:t>
            </w:r>
            <w:proofErr w:type="spellEnd"/>
            <w:r>
              <w:t>.</w:t>
            </w:r>
          </w:p>
          <w:p w:rsidR="00B13C76" w:rsidRDefault="00B13C76" w:rsidP="004A128B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B13C76" w:rsidRDefault="00B13C76" w:rsidP="00B13C76">
      <w:pPr>
        <w:rPr>
          <w:lang w:val="fi-FI"/>
        </w:rPr>
      </w:pPr>
    </w:p>
    <w:p w:rsidR="00B13C76" w:rsidRDefault="00B13C76" w:rsidP="00B13C76">
      <w:pPr>
        <w:ind w:left="540" w:hanging="540"/>
        <w:jc w:val="left"/>
      </w:pPr>
      <w:r>
        <w:t xml:space="preserve">6.2    </w:t>
      </w:r>
      <w:proofErr w:type="spellStart"/>
      <w:r>
        <w:t>Sarana</w:t>
      </w:r>
      <w:proofErr w:type="spellEnd"/>
    </w:p>
    <w:p w:rsidR="00B13C76" w:rsidRDefault="00B13C76" w:rsidP="00B13C76">
      <w:pPr>
        <w:ind w:left="540" w:hanging="540"/>
        <w:jc w:val="left"/>
      </w:pPr>
    </w:p>
    <w:p w:rsidR="00B13C76" w:rsidRPr="006A2803" w:rsidRDefault="00B13C76" w:rsidP="006A2803">
      <w:pPr>
        <w:ind w:left="630" w:hanging="630"/>
        <w:jc w:val="left"/>
        <w:rPr>
          <w:lang w:val="sv-SE"/>
        </w:rPr>
      </w:pPr>
      <w:proofErr w:type="gramStart"/>
      <w:r>
        <w:t xml:space="preserve">6.2.1  </w:t>
      </w:r>
      <w:r w:rsidRPr="009E5A6F">
        <w:rPr>
          <w:lang w:val="it-IT"/>
        </w:rPr>
        <w:t>Uraikan</w:t>
      </w:r>
      <w:proofErr w:type="gramEnd"/>
      <w:r w:rsidRPr="009E5A6F">
        <w:rPr>
          <w:lang w:val="it-IT"/>
        </w:rPr>
        <w:t xml:space="preserve"> penilaia</w:t>
      </w:r>
      <w:r>
        <w:rPr>
          <w:lang w:val="it-IT"/>
        </w:rPr>
        <w:t xml:space="preserve">n Fakultas/Sekolah Tinggi tentang </w:t>
      </w:r>
      <w:r w:rsidRPr="009E5A6F">
        <w:rPr>
          <w:lang w:val="it-IT"/>
        </w:rPr>
        <w:t xml:space="preserve">sarana </w:t>
      </w:r>
      <w:r>
        <w:rPr>
          <w:lang w:val="it-IT"/>
        </w:rPr>
        <w:t xml:space="preserve">untuk menjamin penyelenggaraan program Tridarma PT </w:t>
      </w:r>
      <w:r w:rsidRPr="009E5A6F">
        <w:rPr>
          <w:lang w:val="it-IT"/>
        </w:rPr>
        <w:t>yang</w:t>
      </w:r>
      <w:r>
        <w:rPr>
          <w:lang w:val="it-IT"/>
        </w:rPr>
        <w:t xml:space="preserve"> bermutu tinggi</w:t>
      </w:r>
      <w:r w:rsidRPr="009E5A6F">
        <w:rPr>
          <w:lang w:val="it-IT"/>
        </w:rPr>
        <w:t xml:space="preserve">. </w:t>
      </w:r>
      <w:r w:rsidRPr="009E5A6F">
        <w:rPr>
          <w:lang w:val="sv-SE"/>
        </w:rPr>
        <w:t>Uraia</w:t>
      </w:r>
      <w:r>
        <w:rPr>
          <w:lang w:val="sv-SE"/>
        </w:rPr>
        <w:t xml:space="preserve">n ini mencakup aspek: kecukupan/ketersediaan/akses </w:t>
      </w:r>
      <w:r w:rsidRPr="009E5A6F">
        <w:rPr>
          <w:lang w:val="sv-SE"/>
        </w:rPr>
        <w:t xml:space="preserve">dan kewajaran serta rencana pengembangan dalam lima tahun mendatang. </w:t>
      </w:r>
      <w:proofErr w:type="spellStart"/>
      <w:proofErr w:type="gramStart"/>
      <w:r w:rsidR="006A2803">
        <w:t>Uraikan</w:t>
      </w:r>
      <w:proofErr w:type="spellEnd"/>
      <w:r w:rsidR="006A2803">
        <w:t xml:space="preserve"> </w:t>
      </w:r>
      <w:proofErr w:type="spellStart"/>
      <w:r w:rsidR="006A2803">
        <w:t>kendala</w:t>
      </w:r>
      <w:proofErr w:type="spellEnd"/>
      <w:r w:rsidR="006A2803">
        <w:t xml:space="preserve"> yang </w:t>
      </w:r>
      <w:proofErr w:type="spellStart"/>
      <w:r>
        <w:t>dihadapi</w:t>
      </w:r>
      <w:proofErr w:type="spellEnd"/>
      <w:r w:rsidR="006A2803">
        <w:t xml:space="preserve"> </w:t>
      </w:r>
      <w:proofErr w:type="spellStart"/>
      <w:r>
        <w:t>dalam</w:t>
      </w:r>
      <w:proofErr w:type="spellEnd"/>
      <w:r w:rsidR="006A2803">
        <w:t xml:space="preserve"> </w:t>
      </w:r>
      <w:proofErr w:type="spellStart"/>
      <w:r>
        <w:t>penambahan</w:t>
      </w:r>
      <w:proofErr w:type="spellEnd"/>
      <w:r w:rsidR="006A2803">
        <w:t xml:space="preserve"> </w:t>
      </w:r>
      <w:proofErr w:type="spellStart"/>
      <w:r>
        <w:t>sarana</w:t>
      </w:r>
      <w:proofErr w:type="spellEnd"/>
      <w:r>
        <w:t>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0"/>
      </w:tblGrid>
      <w:tr w:rsidR="00B13C76" w:rsidTr="004A12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pStyle w:val="Header"/>
              <w:tabs>
                <w:tab w:val="clear" w:pos="4320"/>
                <w:tab w:val="clear" w:pos="8640"/>
              </w:tabs>
            </w:pPr>
            <w:r>
              <w:tab/>
            </w:r>
          </w:p>
          <w:p w:rsidR="00B13C76" w:rsidRDefault="00CF5541" w:rsidP="004A128B">
            <w:pPr>
              <w:pStyle w:val="Header"/>
              <w:tabs>
                <w:tab w:val="clear" w:pos="4320"/>
                <w:tab w:val="clear" w:pos="8640"/>
              </w:tabs>
            </w:pP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  <w:proofErr w:type="spellStart"/>
            <w:r>
              <w:t>dirasakan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program </w:t>
            </w:r>
            <w:proofErr w:type="spellStart"/>
            <w:r>
              <w:t>Tridarma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, </w:t>
            </w:r>
            <w:proofErr w:type="spellStart"/>
            <w:r>
              <w:t>pemenuhan</w:t>
            </w:r>
            <w:proofErr w:type="spellEnd"/>
            <w:r>
              <w:t xml:space="preserve"> </w:t>
            </w:r>
            <w:proofErr w:type="spellStart"/>
            <w:r>
              <w:t>ketersediaan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dukung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ditemui</w:t>
            </w:r>
            <w:proofErr w:type="spellEnd"/>
            <w:r>
              <w:t xml:space="preserve"> </w:t>
            </w:r>
            <w:proofErr w:type="spellStart"/>
            <w:r>
              <w:t>kendala</w:t>
            </w:r>
            <w:proofErr w:type="spellEnd"/>
            <w:r>
              <w:t xml:space="preserve"> yang </w:t>
            </w:r>
            <w:proofErr w:type="spellStart"/>
            <w:r>
              <w:t>berarti</w:t>
            </w:r>
            <w:proofErr w:type="spellEnd"/>
            <w:r>
              <w:t xml:space="preserve">.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kurun</w:t>
            </w:r>
            <w:proofErr w:type="spellEnd"/>
            <w:r>
              <w:t xml:space="preserve"> 5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mendatang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r w:rsidRPr="0084106C">
              <w:rPr>
                <w:i/>
              </w:rPr>
              <w:t>up to date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jaman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mempermudah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>.</w:t>
            </w:r>
          </w:p>
          <w:p w:rsidR="0084106C" w:rsidRDefault="0084106C" w:rsidP="004A128B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B13C76" w:rsidRDefault="00B13C76" w:rsidP="00B13C76">
      <w:pPr>
        <w:ind w:left="540" w:hanging="540"/>
        <w:jc w:val="left"/>
      </w:pPr>
    </w:p>
    <w:p w:rsidR="00B13C76" w:rsidRDefault="00B13C76" w:rsidP="00B13C76">
      <w:pPr>
        <w:ind w:left="630" w:hanging="630"/>
        <w:jc w:val="left"/>
        <w:rPr>
          <w:lang w:val="sv-SE"/>
        </w:rPr>
      </w:pPr>
      <w:proofErr w:type="gramStart"/>
      <w:r>
        <w:t xml:space="preserve">6.2.2  </w:t>
      </w:r>
      <w:proofErr w:type="spellStart"/>
      <w:r>
        <w:t>Tuliskan</w:t>
      </w:r>
      <w:proofErr w:type="spellEnd"/>
      <w:proofErr w:type="gramEnd"/>
      <w:r w:rsidR="006A2803">
        <w:t xml:space="preserve"> </w:t>
      </w:r>
      <w:proofErr w:type="spellStart"/>
      <w:r>
        <w:t>sarana</w:t>
      </w:r>
      <w:proofErr w:type="spellEnd"/>
      <w:r w:rsidR="006A2803">
        <w:t xml:space="preserve"> </w:t>
      </w:r>
      <w:proofErr w:type="spellStart"/>
      <w:r>
        <w:t>tambahan</w:t>
      </w:r>
      <w:proofErr w:type="spellEnd"/>
      <w:r w:rsidR="006A2803">
        <w:t xml:space="preserve"> </w:t>
      </w:r>
      <w:proofErr w:type="spellStart"/>
      <w:r>
        <w:t>untuk</w:t>
      </w:r>
      <w:proofErr w:type="spellEnd"/>
      <w:r w:rsidR="006A2803">
        <w:t xml:space="preserve"> </w:t>
      </w:r>
      <w:proofErr w:type="spellStart"/>
      <w:r>
        <w:t>meningkatkan</w:t>
      </w:r>
      <w:proofErr w:type="spellEnd"/>
      <w:r w:rsidR="006A2803">
        <w:t xml:space="preserve"> </w:t>
      </w:r>
      <w:proofErr w:type="spellStart"/>
      <w:r>
        <w:t>mutu</w:t>
      </w:r>
      <w:proofErr w:type="spellEnd"/>
      <w:r w:rsidR="006A2803">
        <w:t xml:space="preserve"> </w:t>
      </w:r>
      <w:proofErr w:type="spellStart"/>
      <w:r>
        <w:t>penyelenggarakan</w:t>
      </w:r>
      <w:proofErr w:type="spellEnd"/>
      <w:r>
        <w:t xml:space="preserve"> program </w:t>
      </w:r>
      <w:proofErr w:type="spellStart"/>
      <w:r>
        <w:t>Tridarma</w:t>
      </w:r>
      <w:proofErr w:type="spellEnd"/>
      <w:r>
        <w:t xml:space="preserve"> PT </w:t>
      </w:r>
      <w:proofErr w:type="spellStart"/>
      <w:r>
        <w:t>pada</w:t>
      </w:r>
      <w:proofErr w:type="spellEnd"/>
      <w:r w:rsidR="006A2803">
        <w:t xml:space="preserve"> </w:t>
      </w:r>
      <w:proofErr w:type="spellStart"/>
      <w:r>
        <w:t>semua</w:t>
      </w:r>
      <w:proofErr w:type="spellEnd"/>
      <w:r>
        <w:t xml:space="preserve">  program </w:t>
      </w:r>
      <w:proofErr w:type="spellStart"/>
      <w:r>
        <w:t>studi</w:t>
      </w:r>
      <w:proofErr w:type="spellEnd"/>
      <w:r>
        <w:t xml:space="preserve"> yang </w:t>
      </w:r>
      <w:proofErr w:type="spellStart"/>
      <w:r>
        <w:t>dikelola</w:t>
      </w:r>
      <w:proofErr w:type="spellEnd"/>
      <w:r w:rsidR="006A2803">
        <w:t xml:space="preserve"> </w:t>
      </w:r>
      <w:proofErr w:type="spellStart"/>
      <w:r>
        <w:t>dalam</w:t>
      </w:r>
      <w:proofErr w:type="spellEnd"/>
      <w:r w:rsidR="006A2803">
        <w:t xml:space="preserve"> </w:t>
      </w:r>
      <w:proofErr w:type="spellStart"/>
      <w:r>
        <w:t>tiga</w:t>
      </w:r>
      <w:proofErr w:type="spellEnd"/>
      <w:r w:rsidR="006A2803">
        <w:t xml:space="preserve"> </w:t>
      </w:r>
      <w:proofErr w:type="spellStart"/>
      <w:r>
        <w:t>tahun</w:t>
      </w:r>
      <w:proofErr w:type="spellEnd"/>
      <w:r w:rsidR="006A2803">
        <w:t xml:space="preserve"> </w:t>
      </w:r>
      <w:proofErr w:type="spellStart"/>
      <w:r>
        <w:t>terakhir</w:t>
      </w:r>
      <w:proofErr w:type="spellEnd"/>
      <w:r>
        <w:t xml:space="preserve">. </w:t>
      </w:r>
      <w:r>
        <w:rPr>
          <w:lang w:val="sv-SE"/>
        </w:rPr>
        <w:t xml:space="preserve">Uraikan pula  </w:t>
      </w:r>
      <w:r w:rsidRPr="0065275C">
        <w:rPr>
          <w:lang w:val="sv-SE"/>
        </w:rPr>
        <w:t>rencana investasi untuk sarana dalam lima tahun mendatang, dengan mengikuti format tabel berikut:</w:t>
      </w:r>
    </w:p>
    <w:p w:rsidR="00B13C76" w:rsidRDefault="00B13C76" w:rsidP="00B13C76">
      <w:pPr>
        <w:ind w:left="630" w:hanging="630"/>
        <w:jc w:val="left"/>
        <w:rPr>
          <w:lang w:val="sv-SE"/>
        </w:rPr>
      </w:pPr>
    </w:p>
    <w:tbl>
      <w:tblPr>
        <w:tblW w:w="10292" w:type="dxa"/>
        <w:tblInd w:w="-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2491"/>
        <w:gridCol w:w="2281"/>
        <w:gridCol w:w="2835"/>
        <w:gridCol w:w="2126"/>
      </w:tblGrid>
      <w:tr w:rsidR="00B13C76" w:rsidRPr="00377BF3" w:rsidTr="00AB0C93">
        <w:tc>
          <w:tcPr>
            <w:tcW w:w="559" w:type="dxa"/>
            <w:vMerge w:val="restart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</w:pPr>
            <w:r w:rsidRPr="00377BF3">
              <w:t>No.</w:t>
            </w:r>
          </w:p>
        </w:tc>
        <w:tc>
          <w:tcPr>
            <w:tcW w:w="2491" w:type="dxa"/>
            <w:vMerge w:val="restart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</w:pPr>
            <w:proofErr w:type="spellStart"/>
            <w:r w:rsidRPr="00377BF3">
              <w:t>Jenis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Sarana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Tambahan</w:t>
            </w:r>
            <w:proofErr w:type="spellEnd"/>
          </w:p>
        </w:tc>
        <w:tc>
          <w:tcPr>
            <w:tcW w:w="2281" w:type="dxa"/>
            <w:vMerge w:val="restart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</w:pPr>
            <w:proofErr w:type="spellStart"/>
            <w:r w:rsidRPr="00377BF3">
              <w:t>Investasi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sarana</w:t>
            </w:r>
            <w:proofErr w:type="spellEnd"/>
          </w:p>
          <w:p w:rsidR="00B13C76" w:rsidRPr="00377BF3" w:rsidRDefault="006A2803" w:rsidP="004A128B">
            <w:pPr>
              <w:jc w:val="center"/>
            </w:pPr>
            <w:proofErr w:type="spellStart"/>
            <w:r w:rsidRPr="00377BF3">
              <w:t>S</w:t>
            </w:r>
            <w:r w:rsidR="00B13C76" w:rsidRPr="00377BF3">
              <w:t>elama</w:t>
            </w:r>
            <w:proofErr w:type="spellEnd"/>
            <w:r w:rsidRPr="00377BF3">
              <w:t xml:space="preserve"> </w:t>
            </w:r>
            <w:proofErr w:type="spellStart"/>
            <w:r w:rsidR="00B13C76" w:rsidRPr="00377BF3">
              <w:t>tiga</w:t>
            </w:r>
            <w:proofErr w:type="spellEnd"/>
            <w:r w:rsidRPr="00377BF3">
              <w:t xml:space="preserve"> </w:t>
            </w:r>
            <w:proofErr w:type="spellStart"/>
            <w:r w:rsidR="00B13C76" w:rsidRPr="00377BF3">
              <w:t>tahun</w:t>
            </w:r>
            <w:proofErr w:type="spellEnd"/>
            <w:r w:rsidRPr="00377BF3">
              <w:t xml:space="preserve"> </w:t>
            </w:r>
            <w:proofErr w:type="spellStart"/>
            <w:r w:rsidR="00B13C76" w:rsidRPr="00377BF3">
              <w:t>terakhir</w:t>
            </w:r>
            <w:proofErr w:type="spellEnd"/>
          </w:p>
          <w:p w:rsidR="00B13C76" w:rsidRPr="00377BF3" w:rsidRDefault="00B13C76" w:rsidP="004A128B">
            <w:pPr>
              <w:jc w:val="center"/>
            </w:pPr>
            <w:r w:rsidRPr="00377BF3">
              <w:t>(</w:t>
            </w:r>
            <w:proofErr w:type="spellStart"/>
            <w:r w:rsidRPr="00377BF3">
              <w:t>jutaRp</w:t>
            </w:r>
            <w:proofErr w:type="spellEnd"/>
            <w:r w:rsidRPr="00377BF3">
              <w:t>)</w:t>
            </w:r>
          </w:p>
        </w:tc>
        <w:tc>
          <w:tcPr>
            <w:tcW w:w="4961" w:type="dxa"/>
            <w:gridSpan w:val="2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</w:pPr>
            <w:proofErr w:type="spellStart"/>
            <w:r w:rsidRPr="00377BF3">
              <w:t>Rencana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investasi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sarana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dalam</w:t>
            </w:r>
            <w:proofErr w:type="spellEnd"/>
            <w:r w:rsidR="006A2803" w:rsidRPr="00377BF3">
              <w:t xml:space="preserve"> </w:t>
            </w:r>
            <w:r w:rsidRPr="00377BF3">
              <w:t>lima</w:t>
            </w:r>
            <w:r w:rsidR="006A2803" w:rsidRPr="00377BF3">
              <w:t xml:space="preserve"> </w:t>
            </w:r>
            <w:proofErr w:type="spellStart"/>
            <w:r w:rsidRPr="00377BF3">
              <w:t>tahun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mendatang</w:t>
            </w:r>
            <w:proofErr w:type="spellEnd"/>
          </w:p>
        </w:tc>
      </w:tr>
      <w:tr w:rsidR="00B13C76" w:rsidRPr="00377BF3" w:rsidTr="00AB0C93">
        <w:tc>
          <w:tcPr>
            <w:tcW w:w="559" w:type="dxa"/>
            <w:vMerge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  <w:rPr>
                <w:sz w:val="20"/>
              </w:rPr>
            </w:pPr>
          </w:p>
        </w:tc>
        <w:tc>
          <w:tcPr>
            <w:tcW w:w="2491" w:type="dxa"/>
            <w:vMerge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  <w:rPr>
                <w:szCs w:val="22"/>
              </w:rPr>
            </w:pPr>
            <w:proofErr w:type="spellStart"/>
            <w:r w:rsidRPr="00377BF3">
              <w:rPr>
                <w:szCs w:val="22"/>
              </w:rPr>
              <w:t>Nilai</w:t>
            </w:r>
            <w:proofErr w:type="spellEnd"/>
            <w:r w:rsidR="006A2803" w:rsidRPr="00377BF3">
              <w:rPr>
                <w:szCs w:val="22"/>
              </w:rPr>
              <w:t xml:space="preserve"> </w:t>
            </w:r>
            <w:proofErr w:type="spellStart"/>
            <w:r w:rsidRPr="00377BF3">
              <w:rPr>
                <w:szCs w:val="22"/>
              </w:rPr>
              <w:t>Investasi</w:t>
            </w:r>
            <w:proofErr w:type="spellEnd"/>
            <w:r w:rsidRPr="00377BF3">
              <w:rPr>
                <w:szCs w:val="22"/>
              </w:rPr>
              <w:t xml:space="preserve"> (</w:t>
            </w:r>
            <w:proofErr w:type="spellStart"/>
            <w:r w:rsidRPr="00377BF3">
              <w:rPr>
                <w:szCs w:val="22"/>
              </w:rPr>
              <w:t>juta</w:t>
            </w:r>
            <w:proofErr w:type="spellEnd"/>
            <w:r w:rsidR="006A2803" w:rsidRPr="00377BF3">
              <w:rPr>
                <w:szCs w:val="22"/>
              </w:rPr>
              <w:t xml:space="preserve"> </w:t>
            </w:r>
            <w:proofErr w:type="spellStart"/>
            <w:r w:rsidRPr="00377BF3">
              <w:rPr>
                <w:szCs w:val="22"/>
              </w:rPr>
              <w:t>Rp</w:t>
            </w:r>
            <w:proofErr w:type="spellEnd"/>
            <w:r w:rsidRPr="00377BF3">
              <w:rPr>
                <w:szCs w:val="22"/>
              </w:rPr>
              <w:t>)</w:t>
            </w:r>
          </w:p>
        </w:tc>
        <w:tc>
          <w:tcPr>
            <w:tcW w:w="2126" w:type="dxa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  <w:rPr>
                <w:szCs w:val="22"/>
              </w:rPr>
            </w:pPr>
            <w:proofErr w:type="spellStart"/>
            <w:r w:rsidRPr="00377BF3">
              <w:rPr>
                <w:szCs w:val="22"/>
              </w:rPr>
              <w:t>Sumber</w:t>
            </w:r>
            <w:proofErr w:type="spellEnd"/>
            <w:r w:rsidRPr="00377BF3">
              <w:rPr>
                <w:szCs w:val="22"/>
              </w:rPr>
              <w:t xml:space="preserve"> Dana</w:t>
            </w:r>
          </w:p>
        </w:tc>
      </w:tr>
      <w:tr w:rsidR="00B13C76" w:rsidRPr="00377BF3" w:rsidTr="00AB0C93">
        <w:tc>
          <w:tcPr>
            <w:tcW w:w="559" w:type="dxa"/>
          </w:tcPr>
          <w:p w:rsidR="00B13C76" w:rsidRPr="00377BF3" w:rsidRDefault="00B13C76" w:rsidP="004A128B">
            <w:pPr>
              <w:jc w:val="center"/>
            </w:pPr>
            <w:r w:rsidRPr="00377BF3">
              <w:t>(1)</w:t>
            </w:r>
          </w:p>
        </w:tc>
        <w:tc>
          <w:tcPr>
            <w:tcW w:w="2491" w:type="dxa"/>
          </w:tcPr>
          <w:p w:rsidR="00B13C76" w:rsidRPr="00377BF3" w:rsidRDefault="00B13C76" w:rsidP="004A128B">
            <w:pPr>
              <w:jc w:val="center"/>
            </w:pPr>
            <w:r w:rsidRPr="00377BF3">
              <w:t>(2)</w:t>
            </w:r>
          </w:p>
        </w:tc>
        <w:tc>
          <w:tcPr>
            <w:tcW w:w="2281" w:type="dxa"/>
          </w:tcPr>
          <w:p w:rsidR="00B13C76" w:rsidRPr="00377BF3" w:rsidRDefault="00B13C76" w:rsidP="004A128B">
            <w:pPr>
              <w:jc w:val="center"/>
            </w:pPr>
            <w:r w:rsidRPr="00377BF3">
              <w:t>(3)</w:t>
            </w:r>
          </w:p>
        </w:tc>
        <w:tc>
          <w:tcPr>
            <w:tcW w:w="2835" w:type="dxa"/>
          </w:tcPr>
          <w:p w:rsidR="00B13C76" w:rsidRPr="00377BF3" w:rsidRDefault="00B13C76" w:rsidP="004A128B">
            <w:pPr>
              <w:jc w:val="center"/>
            </w:pPr>
            <w:r w:rsidRPr="00377BF3">
              <w:t>(4)</w:t>
            </w:r>
          </w:p>
        </w:tc>
        <w:tc>
          <w:tcPr>
            <w:tcW w:w="2126" w:type="dxa"/>
          </w:tcPr>
          <w:p w:rsidR="00B13C76" w:rsidRPr="00377BF3" w:rsidRDefault="00B13C76" w:rsidP="004A128B">
            <w:pPr>
              <w:jc w:val="center"/>
            </w:pPr>
            <w:r w:rsidRPr="00377BF3">
              <w:t>(5)</w:t>
            </w:r>
          </w:p>
        </w:tc>
      </w:tr>
      <w:tr w:rsidR="00B13C76" w:rsidRPr="00377BF3" w:rsidTr="00AB0C93">
        <w:tc>
          <w:tcPr>
            <w:tcW w:w="559" w:type="dxa"/>
          </w:tcPr>
          <w:p w:rsidR="00B13C76" w:rsidRPr="00377BF3" w:rsidRDefault="00B13C76" w:rsidP="004A128B">
            <w:pPr>
              <w:jc w:val="left"/>
            </w:pPr>
            <w:r w:rsidRPr="00377BF3">
              <w:t>1</w:t>
            </w:r>
          </w:p>
        </w:tc>
        <w:tc>
          <w:tcPr>
            <w:tcW w:w="2491" w:type="dxa"/>
          </w:tcPr>
          <w:p w:rsidR="00B13C76" w:rsidRPr="00377BF3" w:rsidRDefault="002E5C4F" w:rsidP="004A128B">
            <w:pPr>
              <w:jc w:val="left"/>
            </w:pPr>
            <w:proofErr w:type="spellStart"/>
            <w:r w:rsidRPr="00377BF3">
              <w:t>Buku</w:t>
            </w:r>
            <w:proofErr w:type="spellEnd"/>
            <w:r w:rsidRPr="00377BF3">
              <w:t xml:space="preserve"> </w:t>
            </w:r>
          </w:p>
        </w:tc>
        <w:tc>
          <w:tcPr>
            <w:tcW w:w="2281" w:type="dxa"/>
          </w:tcPr>
          <w:p w:rsidR="00B13C76" w:rsidRPr="00377BF3" w:rsidRDefault="008A0131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190.000.000</w:t>
            </w:r>
          </w:p>
        </w:tc>
        <w:tc>
          <w:tcPr>
            <w:tcW w:w="2835" w:type="dxa"/>
          </w:tcPr>
          <w:p w:rsidR="00B13C76" w:rsidRPr="00377BF3" w:rsidRDefault="00A40AAF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600.000.000</w:t>
            </w:r>
          </w:p>
        </w:tc>
        <w:tc>
          <w:tcPr>
            <w:tcW w:w="2126" w:type="dxa"/>
          </w:tcPr>
          <w:p w:rsidR="00B13C76" w:rsidRPr="00377BF3" w:rsidRDefault="00AB0C93" w:rsidP="00AB0C93">
            <w:pPr>
              <w:jc w:val="center"/>
              <w:rPr>
                <w:lang w:val="id-ID"/>
              </w:rPr>
            </w:pPr>
            <w:r w:rsidRPr="00377BF3">
              <w:rPr>
                <w:lang w:val="id-ID"/>
              </w:rPr>
              <w:t>PNBP</w:t>
            </w:r>
          </w:p>
        </w:tc>
      </w:tr>
      <w:tr w:rsidR="00AB0C93" w:rsidRPr="00377BF3" w:rsidTr="00AB0C93">
        <w:tc>
          <w:tcPr>
            <w:tcW w:w="559" w:type="dxa"/>
          </w:tcPr>
          <w:p w:rsidR="00AB0C93" w:rsidRPr="00377BF3" w:rsidRDefault="00AB0C93" w:rsidP="004A128B">
            <w:pPr>
              <w:jc w:val="left"/>
            </w:pPr>
            <w:r w:rsidRPr="00377BF3">
              <w:t>2</w:t>
            </w:r>
          </w:p>
        </w:tc>
        <w:tc>
          <w:tcPr>
            <w:tcW w:w="2491" w:type="dxa"/>
          </w:tcPr>
          <w:p w:rsidR="00AB0C93" w:rsidRPr="00377BF3" w:rsidRDefault="00AB0C93" w:rsidP="004A128B">
            <w:pPr>
              <w:jc w:val="left"/>
            </w:pPr>
            <w:proofErr w:type="spellStart"/>
            <w:r w:rsidRPr="00377BF3">
              <w:t>Jurnal</w:t>
            </w:r>
            <w:proofErr w:type="spellEnd"/>
            <w:r w:rsidRPr="00377BF3">
              <w:t xml:space="preserve"> </w:t>
            </w:r>
            <w:proofErr w:type="spellStart"/>
            <w:r w:rsidRPr="00377BF3">
              <w:t>berlangganan</w:t>
            </w:r>
            <w:proofErr w:type="spellEnd"/>
          </w:p>
        </w:tc>
        <w:tc>
          <w:tcPr>
            <w:tcW w:w="2281" w:type="dxa"/>
          </w:tcPr>
          <w:p w:rsidR="00AB0C93" w:rsidRPr="00377BF3" w:rsidRDefault="00A40AAF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10.000.000</w:t>
            </w:r>
          </w:p>
        </w:tc>
        <w:tc>
          <w:tcPr>
            <w:tcW w:w="2835" w:type="dxa"/>
          </w:tcPr>
          <w:p w:rsidR="00AB0C93" w:rsidRPr="00377BF3" w:rsidRDefault="00A40AAF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20.000.000.</w:t>
            </w:r>
          </w:p>
        </w:tc>
        <w:tc>
          <w:tcPr>
            <w:tcW w:w="2126" w:type="dxa"/>
          </w:tcPr>
          <w:p w:rsidR="00AB0C93" w:rsidRPr="00377BF3" w:rsidRDefault="00AB0C93" w:rsidP="00AB0C93">
            <w:pPr>
              <w:jc w:val="center"/>
            </w:pPr>
            <w:r w:rsidRPr="00377BF3">
              <w:rPr>
                <w:lang w:val="id-ID"/>
              </w:rPr>
              <w:t>PNBP</w:t>
            </w:r>
          </w:p>
        </w:tc>
      </w:tr>
      <w:tr w:rsidR="00AB0C93" w:rsidRPr="00377BF3" w:rsidTr="00AB0C93">
        <w:tc>
          <w:tcPr>
            <w:tcW w:w="559" w:type="dxa"/>
          </w:tcPr>
          <w:p w:rsidR="00AB0C93" w:rsidRPr="00377BF3" w:rsidRDefault="00AB0C93" w:rsidP="004A128B">
            <w:pPr>
              <w:jc w:val="left"/>
            </w:pPr>
            <w:r w:rsidRPr="00377BF3">
              <w:t>3</w:t>
            </w:r>
          </w:p>
        </w:tc>
        <w:tc>
          <w:tcPr>
            <w:tcW w:w="2491" w:type="dxa"/>
          </w:tcPr>
          <w:p w:rsidR="00AB0C93" w:rsidRPr="00377BF3" w:rsidRDefault="00AB0C93" w:rsidP="004A128B">
            <w:pPr>
              <w:jc w:val="left"/>
            </w:pPr>
            <w:proofErr w:type="spellStart"/>
            <w:r w:rsidRPr="00377BF3">
              <w:t>Peningkatan</w:t>
            </w:r>
            <w:proofErr w:type="spellEnd"/>
            <w:r w:rsidRPr="00377BF3">
              <w:t xml:space="preserve"> </w:t>
            </w:r>
            <w:proofErr w:type="spellStart"/>
            <w:r w:rsidRPr="00377BF3">
              <w:t>akses</w:t>
            </w:r>
            <w:proofErr w:type="spellEnd"/>
            <w:r w:rsidRPr="00377BF3">
              <w:t xml:space="preserve"> </w:t>
            </w:r>
            <w:r w:rsidRPr="00377BF3">
              <w:rPr>
                <w:i/>
              </w:rPr>
              <w:t>website</w:t>
            </w:r>
          </w:p>
        </w:tc>
        <w:tc>
          <w:tcPr>
            <w:tcW w:w="2281" w:type="dxa"/>
          </w:tcPr>
          <w:p w:rsidR="00AB0C93" w:rsidRPr="00377BF3" w:rsidRDefault="008A0131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33.899.9000</w:t>
            </w:r>
          </w:p>
        </w:tc>
        <w:tc>
          <w:tcPr>
            <w:tcW w:w="2835" w:type="dxa"/>
          </w:tcPr>
          <w:p w:rsidR="00AB0C93" w:rsidRPr="00377BF3" w:rsidRDefault="005C6F0A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56.000.000</w:t>
            </w:r>
          </w:p>
        </w:tc>
        <w:tc>
          <w:tcPr>
            <w:tcW w:w="2126" w:type="dxa"/>
          </w:tcPr>
          <w:p w:rsidR="00AB0C93" w:rsidRPr="00377BF3" w:rsidRDefault="00AB0C93" w:rsidP="00AB0C93">
            <w:pPr>
              <w:jc w:val="center"/>
            </w:pPr>
            <w:r w:rsidRPr="00377BF3">
              <w:rPr>
                <w:lang w:val="id-ID"/>
              </w:rPr>
              <w:t>PNBP</w:t>
            </w:r>
          </w:p>
        </w:tc>
      </w:tr>
      <w:tr w:rsidR="00AB0C93" w:rsidRPr="00377BF3" w:rsidTr="00AB0C93">
        <w:tc>
          <w:tcPr>
            <w:tcW w:w="559" w:type="dxa"/>
          </w:tcPr>
          <w:p w:rsidR="00AB0C93" w:rsidRPr="00377BF3" w:rsidRDefault="00AB0C93" w:rsidP="004A128B">
            <w:pPr>
              <w:jc w:val="left"/>
            </w:pPr>
            <w:r w:rsidRPr="00377BF3">
              <w:t>4</w:t>
            </w:r>
          </w:p>
        </w:tc>
        <w:tc>
          <w:tcPr>
            <w:tcW w:w="2491" w:type="dxa"/>
          </w:tcPr>
          <w:p w:rsidR="00AB0C93" w:rsidRPr="00377BF3" w:rsidRDefault="00AB0C93" w:rsidP="004A128B">
            <w:pPr>
              <w:jc w:val="left"/>
            </w:pPr>
            <w:proofErr w:type="spellStart"/>
            <w:r w:rsidRPr="00377BF3">
              <w:t>Penambahan</w:t>
            </w:r>
            <w:proofErr w:type="spellEnd"/>
            <w:r w:rsidRPr="00377BF3">
              <w:t xml:space="preserve"> </w:t>
            </w:r>
            <w:proofErr w:type="spellStart"/>
            <w:r w:rsidRPr="00377BF3">
              <w:rPr>
                <w:i/>
              </w:rPr>
              <w:t>Infocus</w:t>
            </w:r>
            <w:proofErr w:type="spellEnd"/>
          </w:p>
        </w:tc>
        <w:tc>
          <w:tcPr>
            <w:tcW w:w="2281" w:type="dxa"/>
          </w:tcPr>
          <w:p w:rsidR="00AB0C93" w:rsidRPr="00377BF3" w:rsidRDefault="0010007C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77.600.000</w:t>
            </w:r>
          </w:p>
        </w:tc>
        <w:tc>
          <w:tcPr>
            <w:tcW w:w="2835" w:type="dxa"/>
          </w:tcPr>
          <w:p w:rsidR="00AB0C93" w:rsidRPr="00377BF3" w:rsidRDefault="00A40AAF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120.000.000</w:t>
            </w:r>
          </w:p>
        </w:tc>
        <w:tc>
          <w:tcPr>
            <w:tcW w:w="2126" w:type="dxa"/>
          </w:tcPr>
          <w:p w:rsidR="00AB0C93" w:rsidRPr="00377BF3" w:rsidRDefault="00AB0C93" w:rsidP="00AB0C93">
            <w:pPr>
              <w:jc w:val="center"/>
            </w:pPr>
            <w:r w:rsidRPr="00377BF3">
              <w:rPr>
                <w:lang w:val="id-ID"/>
              </w:rPr>
              <w:t>PNBP</w:t>
            </w:r>
          </w:p>
        </w:tc>
      </w:tr>
      <w:tr w:rsidR="00AB0C93" w:rsidRPr="00377BF3" w:rsidTr="00AB0C93">
        <w:tc>
          <w:tcPr>
            <w:tcW w:w="559" w:type="dxa"/>
          </w:tcPr>
          <w:p w:rsidR="00AB0C93" w:rsidRPr="00377BF3" w:rsidRDefault="00AB0C93" w:rsidP="004A128B">
            <w:pPr>
              <w:jc w:val="left"/>
            </w:pPr>
            <w:r w:rsidRPr="00377BF3">
              <w:t>5</w:t>
            </w:r>
          </w:p>
        </w:tc>
        <w:tc>
          <w:tcPr>
            <w:tcW w:w="2491" w:type="dxa"/>
          </w:tcPr>
          <w:p w:rsidR="00AB0C93" w:rsidRPr="00377BF3" w:rsidRDefault="00AB0C93" w:rsidP="004A128B">
            <w:pPr>
              <w:jc w:val="left"/>
            </w:pPr>
            <w:proofErr w:type="spellStart"/>
            <w:r w:rsidRPr="00377BF3">
              <w:t>Komputer</w:t>
            </w:r>
            <w:proofErr w:type="spellEnd"/>
          </w:p>
        </w:tc>
        <w:tc>
          <w:tcPr>
            <w:tcW w:w="2281" w:type="dxa"/>
          </w:tcPr>
          <w:p w:rsidR="00AB0C93" w:rsidRPr="00377BF3" w:rsidRDefault="008A0131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135.520.000</w:t>
            </w:r>
          </w:p>
        </w:tc>
        <w:tc>
          <w:tcPr>
            <w:tcW w:w="2835" w:type="dxa"/>
          </w:tcPr>
          <w:p w:rsidR="00AB0C93" w:rsidRPr="00377BF3" w:rsidRDefault="0010007C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2</w:t>
            </w:r>
            <w:r w:rsidR="005C6F0A" w:rsidRPr="00377BF3">
              <w:rPr>
                <w:lang w:val="id-ID"/>
              </w:rPr>
              <w:t>45.200.000</w:t>
            </w:r>
          </w:p>
        </w:tc>
        <w:tc>
          <w:tcPr>
            <w:tcW w:w="2126" w:type="dxa"/>
          </w:tcPr>
          <w:p w:rsidR="00AB0C93" w:rsidRPr="00377BF3" w:rsidRDefault="00AB0C93" w:rsidP="00AB0C93">
            <w:pPr>
              <w:jc w:val="center"/>
            </w:pPr>
            <w:r w:rsidRPr="00377BF3">
              <w:rPr>
                <w:lang w:val="id-ID"/>
              </w:rPr>
              <w:t>PNBP</w:t>
            </w:r>
          </w:p>
        </w:tc>
      </w:tr>
      <w:tr w:rsidR="00AB0C93" w:rsidRPr="00377BF3" w:rsidTr="00AB0C93">
        <w:tc>
          <w:tcPr>
            <w:tcW w:w="559" w:type="dxa"/>
          </w:tcPr>
          <w:p w:rsidR="00AB0C93" w:rsidRPr="00377BF3" w:rsidRDefault="00AB0C93" w:rsidP="004A128B">
            <w:pPr>
              <w:jc w:val="left"/>
            </w:pPr>
            <w:r w:rsidRPr="00377BF3">
              <w:t>6</w:t>
            </w:r>
          </w:p>
        </w:tc>
        <w:tc>
          <w:tcPr>
            <w:tcW w:w="2491" w:type="dxa"/>
          </w:tcPr>
          <w:p w:rsidR="00AB0C93" w:rsidRPr="00706F51" w:rsidRDefault="00AB0C93" w:rsidP="004A128B">
            <w:pPr>
              <w:jc w:val="left"/>
              <w:rPr>
                <w:i/>
              </w:rPr>
            </w:pPr>
            <w:r w:rsidRPr="00377BF3">
              <w:rPr>
                <w:i/>
              </w:rPr>
              <w:t>Printer</w:t>
            </w:r>
            <w:r w:rsidRPr="00377BF3">
              <w:t xml:space="preserve"> </w:t>
            </w:r>
            <w:proofErr w:type="spellStart"/>
            <w:r w:rsidRPr="00377BF3">
              <w:t>dan</w:t>
            </w:r>
            <w:proofErr w:type="spellEnd"/>
            <w:r w:rsidRPr="00377BF3">
              <w:t xml:space="preserve"> </w:t>
            </w:r>
            <w:r w:rsidRPr="00377BF3">
              <w:rPr>
                <w:i/>
              </w:rPr>
              <w:t>Scanner</w:t>
            </w:r>
          </w:p>
        </w:tc>
        <w:tc>
          <w:tcPr>
            <w:tcW w:w="2281" w:type="dxa"/>
          </w:tcPr>
          <w:p w:rsidR="00AB0C93" w:rsidRPr="00377BF3" w:rsidRDefault="008A0131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62.335.000</w:t>
            </w:r>
          </w:p>
        </w:tc>
        <w:tc>
          <w:tcPr>
            <w:tcW w:w="2835" w:type="dxa"/>
          </w:tcPr>
          <w:p w:rsidR="00AB0C93" w:rsidRPr="00377BF3" w:rsidRDefault="005C6F0A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55.300.5000</w:t>
            </w:r>
          </w:p>
        </w:tc>
        <w:tc>
          <w:tcPr>
            <w:tcW w:w="2126" w:type="dxa"/>
          </w:tcPr>
          <w:p w:rsidR="00AB0C93" w:rsidRPr="00377BF3" w:rsidRDefault="00AB0C93" w:rsidP="00AB0C93">
            <w:pPr>
              <w:jc w:val="center"/>
            </w:pPr>
            <w:r w:rsidRPr="00377BF3">
              <w:rPr>
                <w:lang w:val="id-ID"/>
              </w:rPr>
              <w:t>PNBP</w:t>
            </w:r>
          </w:p>
        </w:tc>
      </w:tr>
    </w:tbl>
    <w:p w:rsidR="00B13C76" w:rsidRDefault="00B13C76" w:rsidP="00B13C76">
      <w:pPr>
        <w:rPr>
          <w:lang w:val="fi-FI"/>
        </w:rPr>
      </w:pPr>
    </w:p>
    <w:p w:rsidR="00B13C76" w:rsidRDefault="00B13C76" w:rsidP="00B13C76">
      <w:pPr>
        <w:rPr>
          <w:lang w:val="fi-FI"/>
        </w:rPr>
      </w:pPr>
    </w:p>
    <w:p w:rsidR="00706F51" w:rsidRDefault="00706F51" w:rsidP="00B13C76">
      <w:pPr>
        <w:rPr>
          <w:lang w:val="fi-FI"/>
        </w:rPr>
      </w:pPr>
    </w:p>
    <w:p w:rsidR="00B13C76" w:rsidRDefault="00B13C76" w:rsidP="00B13C76">
      <w:pPr>
        <w:ind w:left="450" w:hanging="450"/>
        <w:jc w:val="left"/>
        <w:rPr>
          <w:lang w:val="it-IT"/>
        </w:rPr>
      </w:pPr>
      <w:r>
        <w:rPr>
          <w:lang w:val="it-IT"/>
        </w:rPr>
        <w:lastRenderedPageBreak/>
        <w:t>6.3   Prasarana</w:t>
      </w:r>
    </w:p>
    <w:p w:rsidR="00B13C76" w:rsidRDefault="00B13C76" w:rsidP="00B13C76">
      <w:pPr>
        <w:ind w:left="450" w:hanging="450"/>
        <w:jc w:val="left"/>
        <w:rPr>
          <w:lang w:val="it-IT"/>
        </w:rPr>
      </w:pPr>
    </w:p>
    <w:p w:rsidR="00B13C76" w:rsidRDefault="00B13C76" w:rsidP="00B13C76">
      <w:pPr>
        <w:ind w:left="630" w:hanging="630"/>
        <w:jc w:val="left"/>
      </w:pPr>
      <w:r>
        <w:rPr>
          <w:lang w:val="it-IT"/>
        </w:rPr>
        <w:t xml:space="preserve">6.3.1   </w:t>
      </w:r>
      <w:r w:rsidRPr="009E5A6F">
        <w:rPr>
          <w:lang w:val="it-IT"/>
        </w:rPr>
        <w:t>Uraikan penilaian Fakultas</w:t>
      </w:r>
      <w:r>
        <w:rPr>
          <w:lang w:val="it-IT"/>
        </w:rPr>
        <w:t>/Sekolah Tinggi</w:t>
      </w:r>
      <w:r w:rsidRPr="009E5A6F">
        <w:rPr>
          <w:lang w:val="it-IT"/>
        </w:rPr>
        <w:t xml:space="preserve"> tentang prasarana yang telah dimiliki, khususnya yang digunakan untuk program-program studi. </w:t>
      </w:r>
      <w:r w:rsidRPr="009E5A6F">
        <w:rPr>
          <w:lang w:val="sv-SE"/>
        </w:rPr>
        <w:t xml:space="preserve">Uraian ini mencakup aspek: kecukupan dan kewajaran serta rencana pengembangan dalam lima tahun mendatang. </w:t>
      </w:r>
      <w:proofErr w:type="spellStart"/>
      <w:proofErr w:type="gramStart"/>
      <w:r>
        <w:t>Uraikan</w:t>
      </w:r>
      <w:proofErr w:type="spellEnd"/>
      <w:r w:rsidR="006A2803">
        <w:t xml:space="preserve">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dihadapi</w:t>
      </w:r>
      <w:proofErr w:type="spellEnd"/>
      <w:r w:rsidR="006A2803">
        <w:t xml:space="preserve"> </w:t>
      </w:r>
      <w:proofErr w:type="spellStart"/>
      <w:r>
        <w:t>dalam</w:t>
      </w:r>
      <w:proofErr w:type="spellEnd"/>
      <w:r w:rsidR="006A2803">
        <w:t xml:space="preserve"> </w:t>
      </w:r>
      <w:proofErr w:type="spellStart"/>
      <w:r>
        <w:t>penambahan</w:t>
      </w:r>
      <w:proofErr w:type="spellEnd"/>
      <w:r w:rsidR="006A2803">
        <w:t xml:space="preserve"> </w:t>
      </w:r>
      <w:proofErr w:type="spellStart"/>
      <w:r>
        <w:t>prasarana</w:t>
      </w:r>
      <w:proofErr w:type="spellEnd"/>
      <w:r>
        <w:t>.</w:t>
      </w:r>
      <w:proofErr w:type="gramEnd"/>
    </w:p>
    <w:p w:rsidR="00B13C76" w:rsidRDefault="00B13C76" w:rsidP="00B13C76">
      <w:pPr>
        <w:ind w:left="284" w:hanging="284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0"/>
      </w:tblGrid>
      <w:tr w:rsidR="00B13C76" w:rsidTr="004A12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pStyle w:val="Header"/>
              <w:tabs>
                <w:tab w:val="clear" w:pos="4320"/>
                <w:tab w:val="clear" w:pos="8640"/>
              </w:tabs>
            </w:pPr>
            <w:r>
              <w:tab/>
            </w:r>
          </w:p>
          <w:p w:rsidR="00B13C76" w:rsidRDefault="00340286" w:rsidP="004A128B">
            <w:pPr>
              <w:pStyle w:val="Header"/>
              <w:tabs>
                <w:tab w:val="clear" w:pos="4320"/>
                <w:tab w:val="clear" w:pos="8640"/>
              </w:tabs>
            </w:pP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gedung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proses</w:t>
            </w:r>
            <w:proofErr w:type="spellEnd"/>
            <w:r>
              <w:t xml:space="preserve">  </w:t>
            </w:r>
            <w:proofErr w:type="spellStart"/>
            <w:r>
              <w:t>belajar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mengajar</w:t>
            </w:r>
            <w:proofErr w:type="spellEnd"/>
            <w:r w:rsidR="00C32B9F">
              <w:t xml:space="preserve">. </w:t>
            </w:r>
            <w:proofErr w:type="spellStart"/>
            <w:r w:rsidR="00C32B9F">
              <w:t>Menginat</w:t>
            </w:r>
            <w:proofErr w:type="spellEnd"/>
            <w:r w:rsidR="00C32B9F">
              <w:t xml:space="preserve"> </w:t>
            </w:r>
            <w:proofErr w:type="spellStart"/>
            <w:r w:rsidR="00C32B9F">
              <w:t>semakin</w:t>
            </w:r>
            <w:proofErr w:type="spellEnd"/>
            <w:r w:rsidR="00C32B9F">
              <w:t xml:space="preserve"> </w:t>
            </w:r>
            <w:proofErr w:type="spellStart"/>
            <w:r w:rsidR="00C32B9F">
              <w:t>bertambahnya</w:t>
            </w:r>
            <w:proofErr w:type="spellEnd"/>
            <w:r w:rsidR="00C32B9F">
              <w:t xml:space="preserve"> </w:t>
            </w:r>
            <w:proofErr w:type="spellStart"/>
            <w:r w:rsidR="00C32B9F">
              <w:t>minat</w:t>
            </w:r>
            <w:proofErr w:type="spellEnd"/>
            <w:r w:rsidR="00C32B9F">
              <w:t xml:space="preserve"> </w:t>
            </w:r>
            <w:proofErr w:type="spellStart"/>
            <w:r w:rsidR="00C32B9F">
              <w:t>mahasiswa</w:t>
            </w:r>
            <w:proofErr w:type="spellEnd"/>
            <w:r w:rsidR="00C32B9F">
              <w:t xml:space="preserve"> yang </w:t>
            </w:r>
            <w:proofErr w:type="spellStart"/>
            <w:r w:rsidR="00C32B9F">
              <w:t>masuk</w:t>
            </w:r>
            <w:proofErr w:type="spellEnd"/>
            <w:r w:rsidR="00C32B9F">
              <w:t xml:space="preserve"> </w:t>
            </w:r>
            <w:proofErr w:type="spellStart"/>
            <w:r w:rsidR="00C32B9F">
              <w:t>di</w:t>
            </w:r>
            <w:proofErr w:type="spellEnd"/>
            <w:r w:rsidR="00C32B9F">
              <w:t xml:space="preserve"> </w:t>
            </w:r>
            <w:proofErr w:type="spellStart"/>
            <w:r w:rsidR="00C32B9F">
              <w:t>Fakultas</w:t>
            </w:r>
            <w:proofErr w:type="spellEnd"/>
            <w:r w:rsidR="00C32B9F">
              <w:t xml:space="preserve"> </w:t>
            </w:r>
            <w:proofErr w:type="spellStart"/>
            <w:r w:rsidR="00C32B9F">
              <w:t>Ilmu</w:t>
            </w:r>
            <w:proofErr w:type="spellEnd"/>
            <w:r w:rsidR="00C32B9F">
              <w:t xml:space="preserve"> </w:t>
            </w:r>
            <w:proofErr w:type="spellStart"/>
            <w:r w:rsidR="00C32B9F">
              <w:t>Sosial</w:t>
            </w:r>
            <w:proofErr w:type="spellEnd"/>
            <w:r w:rsidR="00C32B9F">
              <w:t xml:space="preserve"> </w:t>
            </w:r>
            <w:proofErr w:type="spellStart"/>
            <w:r w:rsidR="00C32B9F">
              <w:t>dan</w:t>
            </w:r>
            <w:proofErr w:type="spellEnd"/>
            <w:r w:rsidR="00C32B9F">
              <w:t xml:space="preserve"> </w:t>
            </w:r>
            <w:proofErr w:type="spellStart"/>
            <w:r w:rsidR="00C32B9F">
              <w:t>Ilmu</w:t>
            </w:r>
            <w:proofErr w:type="spellEnd"/>
            <w:r w:rsidR="00C32B9F">
              <w:t xml:space="preserve"> </w:t>
            </w:r>
            <w:proofErr w:type="spellStart"/>
            <w:r w:rsidR="00C32B9F">
              <w:t>Politik</w:t>
            </w:r>
            <w:proofErr w:type="spellEnd"/>
            <w:r w:rsidR="00C32B9F">
              <w:t xml:space="preserve">, </w:t>
            </w:r>
            <w:proofErr w:type="spellStart"/>
            <w:r w:rsidR="00C32B9F">
              <w:t>ketersediaan</w:t>
            </w:r>
            <w:proofErr w:type="spellEnd"/>
            <w:r w:rsidR="00C32B9F">
              <w:t xml:space="preserve"> </w:t>
            </w:r>
            <w:proofErr w:type="spellStart"/>
            <w:r w:rsidR="00C32B9F">
              <w:t>prasarana</w:t>
            </w:r>
            <w:proofErr w:type="spellEnd"/>
            <w:r w:rsidR="00C32B9F">
              <w:t xml:space="preserve"> </w:t>
            </w:r>
            <w:proofErr w:type="spellStart"/>
            <w:r w:rsidR="00C32B9F">
              <w:t>misa</w:t>
            </w:r>
            <w:r w:rsidR="00F94BC7">
              <w:t>lnya</w:t>
            </w:r>
            <w:proofErr w:type="spellEnd"/>
            <w:r w:rsidR="00F94BC7">
              <w:t xml:space="preserve"> </w:t>
            </w:r>
            <w:proofErr w:type="spellStart"/>
            <w:r w:rsidR="00F94BC7">
              <w:t>gedung</w:t>
            </w:r>
            <w:proofErr w:type="spellEnd"/>
            <w:r w:rsidR="00F94BC7">
              <w:t xml:space="preserve"> </w:t>
            </w:r>
            <w:proofErr w:type="spellStart"/>
            <w:r w:rsidR="00F94BC7">
              <w:t>perlu</w:t>
            </w:r>
            <w:proofErr w:type="spellEnd"/>
            <w:r w:rsidR="00F94BC7">
              <w:t xml:space="preserve"> </w:t>
            </w:r>
            <w:proofErr w:type="spellStart"/>
            <w:r w:rsidR="00F94BC7">
              <w:t>ditingkatkan</w:t>
            </w:r>
            <w:proofErr w:type="spellEnd"/>
            <w:r w:rsidR="00F94BC7">
              <w:t xml:space="preserve">. </w:t>
            </w:r>
            <w:proofErr w:type="spellStart"/>
            <w:r w:rsidR="0084106C">
              <w:t>Sehingga</w:t>
            </w:r>
            <w:proofErr w:type="spellEnd"/>
            <w:r w:rsidR="0084106C">
              <w:t xml:space="preserve"> </w:t>
            </w:r>
            <w:proofErr w:type="spellStart"/>
            <w:r w:rsidR="0084106C">
              <w:t>untuk</w:t>
            </w:r>
            <w:proofErr w:type="spellEnd"/>
            <w:r w:rsidR="0084106C">
              <w:t xml:space="preserve"> </w:t>
            </w:r>
            <w:proofErr w:type="spellStart"/>
            <w:r w:rsidR="0084106C">
              <w:t>pengembangan</w:t>
            </w:r>
            <w:proofErr w:type="spellEnd"/>
            <w:r w:rsidR="0084106C">
              <w:t xml:space="preserve"> 5 </w:t>
            </w:r>
            <w:proofErr w:type="spellStart"/>
            <w:r w:rsidR="0084106C">
              <w:t>tahun</w:t>
            </w:r>
            <w:proofErr w:type="spellEnd"/>
            <w:r w:rsidR="0084106C">
              <w:t xml:space="preserve"> yang </w:t>
            </w:r>
            <w:proofErr w:type="spellStart"/>
            <w:r w:rsidR="0084106C">
              <w:t>akan</w:t>
            </w:r>
            <w:proofErr w:type="spellEnd"/>
            <w:r w:rsidR="0084106C">
              <w:t xml:space="preserve"> </w:t>
            </w:r>
            <w:proofErr w:type="spellStart"/>
            <w:r w:rsidR="0084106C">
              <w:t>datang</w:t>
            </w:r>
            <w:proofErr w:type="spellEnd"/>
            <w:r w:rsidR="0084106C">
              <w:t xml:space="preserve"> </w:t>
            </w:r>
            <w:proofErr w:type="spellStart"/>
            <w:r w:rsidR="0084106C">
              <w:t>adalah</w:t>
            </w:r>
            <w:proofErr w:type="spellEnd"/>
            <w:r w:rsidR="0084106C">
              <w:t xml:space="preserve"> </w:t>
            </w:r>
            <w:proofErr w:type="spellStart"/>
            <w:r w:rsidR="0084106C">
              <w:t>pemanfaatan</w:t>
            </w:r>
            <w:proofErr w:type="spellEnd"/>
            <w:r w:rsidR="0084106C">
              <w:t xml:space="preserve"> </w:t>
            </w:r>
            <w:proofErr w:type="spellStart"/>
            <w:r>
              <w:t>prasarana</w:t>
            </w:r>
            <w:proofErr w:type="spellEnd"/>
            <w:r>
              <w:t xml:space="preserve"> </w:t>
            </w:r>
            <w:proofErr w:type="spellStart"/>
            <w:r>
              <w:t>gedung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</w:t>
            </w:r>
            <w:r w:rsidR="0084106C">
              <w:t>fektif</w:t>
            </w:r>
            <w:proofErr w:type="spellEnd"/>
            <w:r w:rsidR="0084106C">
              <w:t xml:space="preserve"> </w:t>
            </w:r>
            <w:proofErr w:type="spellStart"/>
            <w:r w:rsidR="0084106C">
              <w:t>dan</w:t>
            </w:r>
            <w:proofErr w:type="spellEnd"/>
            <w:r w:rsidR="0084106C">
              <w:t xml:space="preserve"> </w:t>
            </w:r>
            <w:proofErr w:type="spellStart"/>
            <w:r w:rsidR="0084106C">
              <w:t>bermutu</w:t>
            </w:r>
            <w:proofErr w:type="spellEnd"/>
            <w:r w:rsidR="0084106C">
              <w:t xml:space="preserve"> </w:t>
            </w:r>
            <w:proofErr w:type="spellStart"/>
            <w:r w:rsidR="0084106C">
              <w:t>ting</w:t>
            </w:r>
            <w:r w:rsidR="00C32B9F">
              <w:t>gi</w:t>
            </w:r>
            <w:proofErr w:type="spellEnd"/>
            <w:r w:rsidR="00C32B9F">
              <w:t xml:space="preserve"> </w:t>
            </w:r>
            <w:proofErr w:type="spellStart"/>
            <w:r w:rsidR="00C32B9F">
              <w:t>dapat</w:t>
            </w:r>
            <w:proofErr w:type="spellEnd"/>
            <w:r w:rsidR="00C32B9F">
              <w:t xml:space="preserve"> </w:t>
            </w:r>
            <w:proofErr w:type="spellStart"/>
            <w:r w:rsidR="00C32B9F">
              <w:t>terlaksana</w:t>
            </w:r>
            <w:proofErr w:type="spellEnd"/>
            <w:r w:rsidR="00C32B9F">
              <w:t xml:space="preserve"> </w:t>
            </w:r>
            <w:proofErr w:type="spellStart"/>
            <w:r w:rsidR="00C32B9F">
              <w:t>dengan</w:t>
            </w:r>
            <w:proofErr w:type="spellEnd"/>
            <w:r w:rsidR="00C32B9F">
              <w:t xml:space="preserve"> </w:t>
            </w:r>
            <w:proofErr w:type="spellStart"/>
            <w:r w:rsidR="00C32B9F">
              <w:t>baik</w:t>
            </w:r>
            <w:proofErr w:type="spellEnd"/>
            <w:r w:rsidR="00C32B9F">
              <w:t xml:space="preserve">, </w:t>
            </w:r>
            <w:proofErr w:type="spellStart"/>
            <w:r w:rsidR="00C32B9F">
              <w:t>misalnya</w:t>
            </w:r>
            <w:proofErr w:type="spellEnd"/>
            <w:r w:rsidR="00C32B9F">
              <w:t xml:space="preserve"> </w:t>
            </w:r>
            <w:proofErr w:type="spellStart"/>
            <w:r w:rsidR="00C32B9F">
              <w:t>dengan</w:t>
            </w:r>
            <w:proofErr w:type="spellEnd"/>
            <w:r w:rsidR="00C32B9F">
              <w:t xml:space="preserve"> </w:t>
            </w:r>
            <w:proofErr w:type="spellStart"/>
            <w:r w:rsidR="00C32B9F">
              <w:t>membangun</w:t>
            </w:r>
            <w:proofErr w:type="spellEnd"/>
            <w:r w:rsidR="00C32B9F">
              <w:t xml:space="preserve"> </w:t>
            </w:r>
            <w:r w:rsidR="00C32B9F" w:rsidRPr="00C32B9F">
              <w:rPr>
                <w:i/>
              </w:rPr>
              <w:t>student center</w:t>
            </w:r>
            <w:r w:rsidR="00C32B9F">
              <w:t xml:space="preserve">, </w:t>
            </w:r>
            <w:proofErr w:type="spellStart"/>
            <w:r w:rsidR="00C32B9F">
              <w:t>pusat</w:t>
            </w:r>
            <w:proofErr w:type="spellEnd"/>
            <w:r w:rsidR="00C32B9F">
              <w:t xml:space="preserve"> </w:t>
            </w:r>
            <w:proofErr w:type="spellStart"/>
            <w:r w:rsidR="00C32B9F">
              <w:t>kajian</w:t>
            </w:r>
            <w:proofErr w:type="spellEnd"/>
            <w:r w:rsidR="00C32B9F">
              <w:t xml:space="preserve"> </w:t>
            </w:r>
            <w:proofErr w:type="spellStart"/>
            <w:r w:rsidR="00C32B9F">
              <w:t>dan</w:t>
            </w:r>
            <w:proofErr w:type="spellEnd"/>
            <w:r w:rsidR="00C32B9F">
              <w:t xml:space="preserve"> </w:t>
            </w:r>
            <w:proofErr w:type="spellStart"/>
            <w:r w:rsidR="00C32B9F">
              <w:t>lainnya</w:t>
            </w:r>
            <w:proofErr w:type="spellEnd"/>
            <w:r w:rsidR="00C32B9F">
              <w:t>.</w:t>
            </w:r>
            <w:r w:rsidR="0084106C">
              <w:t xml:space="preserve"> </w:t>
            </w:r>
            <w:proofErr w:type="spellStart"/>
            <w:r w:rsidR="0084106C">
              <w:t>Untuk</w:t>
            </w:r>
            <w:proofErr w:type="spellEnd"/>
            <w:r w:rsidR="0084106C">
              <w:t xml:space="preserve"> </w:t>
            </w:r>
            <w:proofErr w:type="spellStart"/>
            <w:r w:rsidR="00C32B9F">
              <w:t>pra</w:t>
            </w:r>
            <w:r w:rsidR="0084106C">
              <w:t>sarana</w:t>
            </w:r>
            <w:proofErr w:type="spellEnd"/>
            <w:r w:rsidR="0084106C">
              <w:t xml:space="preserve"> </w:t>
            </w:r>
            <w:proofErr w:type="spellStart"/>
            <w:r w:rsidR="0084106C">
              <w:t>lainnya</w:t>
            </w:r>
            <w:proofErr w:type="spellEnd"/>
            <w:r w:rsidR="0084106C">
              <w:t xml:space="preserve"> </w:t>
            </w:r>
            <w:proofErr w:type="spellStart"/>
            <w:r w:rsidR="0084106C">
              <w:t>dirasakan</w:t>
            </w:r>
            <w:proofErr w:type="spellEnd"/>
            <w:r w:rsidR="0084106C">
              <w:t xml:space="preserve"> </w:t>
            </w:r>
            <w:proofErr w:type="spellStart"/>
            <w:r w:rsidR="0084106C">
              <w:t>sudah</w:t>
            </w:r>
            <w:proofErr w:type="spellEnd"/>
            <w:r w:rsidR="0084106C">
              <w:t xml:space="preserve"> </w:t>
            </w:r>
            <w:proofErr w:type="spellStart"/>
            <w:r w:rsidR="0084106C">
              <w:t>cukup</w:t>
            </w:r>
            <w:proofErr w:type="spellEnd"/>
            <w:r w:rsidR="0084106C">
              <w:t xml:space="preserve"> </w:t>
            </w:r>
            <w:proofErr w:type="spellStart"/>
            <w:r w:rsidR="0084106C">
              <w:t>untuk</w:t>
            </w:r>
            <w:proofErr w:type="spellEnd"/>
            <w:r w:rsidR="0084106C">
              <w:t xml:space="preserve"> </w:t>
            </w:r>
            <w:proofErr w:type="spellStart"/>
            <w:r w:rsidR="0084106C">
              <w:t>membantu</w:t>
            </w:r>
            <w:proofErr w:type="spellEnd"/>
            <w:r w:rsidR="0084106C">
              <w:t xml:space="preserve"> </w:t>
            </w:r>
            <w:proofErr w:type="spellStart"/>
            <w:r w:rsidR="0084106C">
              <w:t>pelaksanaan</w:t>
            </w:r>
            <w:proofErr w:type="spellEnd"/>
            <w:r w:rsidR="0084106C">
              <w:t xml:space="preserve"> program </w:t>
            </w:r>
            <w:proofErr w:type="spellStart"/>
            <w:r w:rsidR="0084106C">
              <w:t>Tridarma</w:t>
            </w:r>
            <w:proofErr w:type="spellEnd"/>
            <w:r w:rsidR="0084106C">
              <w:t xml:space="preserve"> </w:t>
            </w:r>
            <w:proofErr w:type="spellStart"/>
            <w:r w:rsidR="0084106C">
              <w:t>Perguruan</w:t>
            </w:r>
            <w:proofErr w:type="spellEnd"/>
            <w:r w:rsidR="0084106C">
              <w:t xml:space="preserve"> </w:t>
            </w:r>
            <w:proofErr w:type="spellStart"/>
            <w:r w:rsidR="0084106C">
              <w:t>Tinggi</w:t>
            </w:r>
            <w:proofErr w:type="spellEnd"/>
            <w:r w:rsidR="0084106C">
              <w:t>.</w:t>
            </w:r>
            <w:r w:rsidR="00C32B9F">
              <w:t xml:space="preserve"> </w:t>
            </w:r>
            <w:proofErr w:type="spellStart"/>
            <w:r w:rsidR="00C32B9F">
              <w:t>Untuk</w:t>
            </w:r>
            <w:proofErr w:type="spellEnd"/>
            <w:r w:rsidR="00C32B9F">
              <w:t xml:space="preserve"> </w:t>
            </w:r>
            <w:proofErr w:type="spellStart"/>
            <w:r w:rsidR="00C32B9F">
              <w:t>kendala</w:t>
            </w:r>
            <w:proofErr w:type="spellEnd"/>
            <w:r w:rsidR="00C32B9F">
              <w:t xml:space="preserve"> yang </w:t>
            </w:r>
            <w:proofErr w:type="spellStart"/>
            <w:r w:rsidR="00C32B9F">
              <w:t>dihadapi</w:t>
            </w:r>
            <w:proofErr w:type="spellEnd"/>
            <w:r w:rsidR="00C32B9F">
              <w:t xml:space="preserve"> </w:t>
            </w:r>
            <w:proofErr w:type="spellStart"/>
            <w:r w:rsidR="00C32B9F">
              <w:t>adalah</w:t>
            </w:r>
            <w:proofErr w:type="spellEnd"/>
            <w:r w:rsidR="00C32B9F">
              <w:t xml:space="preserve"> </w:t>
            </w:r>
            <w:proofErr w:type="spellStart"/>
            <w:r w:rsidR="00C32B9F">
              <w:t>kurang</w:t>
            </w:r>
            <w:proofErr w:type="spellEnd"/>
            <w:r w:rsidR="00C32B9F">
              <w:t xml:space="preserve"> </w:t>
            </w:r>
            <w:proofErr w:type="spellStart"/>
            <w:r w:rsidR="00C32B9F">
              <w:t>tersedianya</w:t>
            </w:r>
            <w:proofErr w:type="spellEnd"/>
            <w:r w:rsidR="00C32B9F">
              <w:t xml:space="preserve"> </w:t>
            </w:r>
            <w:proofErr w:type="spellStart"/>
            <w:r w:rsidR="00C32B9F">
              <w:t>dana</w:t>
            </w:r>
            <w:proofErr w:type="spellEnd"/>
            <w:r w:rsidR="00C32B9F">
              <w:t xml:space="preserve"> (</w:t>
            </w:r>
            <w:proofErr w:type="spellStart"/>
            <w:r w:rsidR="00C32B9F">
              <w:t>dilihat</w:t>
            </w:r>
            <w:proofErr w:type="spellEnd"/>
            <w:r w:rsidR="00C32B9F">
              <w:t xml:space="preserve"> </w:t>
            </w:r>
            <w:proofErr w:type="spellStart"/>
            <w:r w:rsidR="00C32B9F">
              <w:t>dari</w:t>
            </w:r>
            <w:proofErr w:type="spellEnd"/>
            <w:r w:rsidR="00C32B9F">
              <w:t xml:space="preserve"> </w:t>
            </w:r>
            <w:proofErr w:type="spellStart"/>
            <w:r w:rsidR="00C32B9F">
              <w:t>sisi</w:t>
            </w:r>
            <w:proofErr w:type="spellEnd"/>
            <w:r w:rsidR="00C32B9F">
              <w:t xml:space="preserve"> </w:t>
            </w:r>
            <w:proofErr w:type="spellStart"/>
            <w:r w:rsidR="00C32B9F">
              <w:t>pendanaan</w:t>
            </w:r>
            <w:proofErr w:type="spellEnd"/>
            <w:r w:rsidR="00C32B9F">
              <w:t xml:space="preserve">) </w:t>
            </w:r>
            <w:proofErr w:type="spellStart"/>
            <w:r w:rsidR="00C32B9F">
              <w:t>dalam</w:t>
            </w:r>
            <w:proofErr w:type="spellEnd"/>
            <w:r w:rsidR="00C32B9F">
              <w:t xml:space="preserve"> </w:t>
            </w:r>
            <w:proofErr w:type="spellStart"/>
            <w:r w:rsidR="00C32B9F">
              <w:t>proses</w:t>
            </w:r>
            <w:proofErr w:type="spellEnd"/>
            <w:r w:rsidR="00C32B9F">
              <w:t xml:space="preserve"> </w:t>
            </w:r>
            <w:proofErr w:type="spellStart"/>
            <w:r w:rsidR="00C32B9F">
              <w:t>peningkatan</w:t>
            </w:r>
            <w:proofErr w:type="spellEnd"/>
            <w:r w:rsidR="00C32B9F">
              <w:t xml:space="preserve"> </w:t>
            </w:r>
            <w:proofErr w:type="spellStart"/>
            <w:r w:rsidR="00C32B9F">
              <w:t>kuantitas</w:t>
            </w:r>
            <w:proofErr w:type="spellEnd"/>
            <w:r w:rsidR="00C32B9F">
              <w:t xml:space="preserve"> </w:t>
            </w:r>
            <w:proofErr w:type="spellStart"/>
            <w:r w:rsidR="00C32B9F">
              <w:t>dan</w:t>
            </w:r>
            <w:proofErr w:type="spellEnd"/>
            <w:r w:rsidR="00C32B9F">
              <w:t xml:space="preserve"> </w:t>
            </w:r>
            <w:proofErr w:type="spellStart"/>
            <w:r w:rsidR="00C32B9F">
              <w:t>kualitas</w:t>
            </w:r>
            <w:proofErr w:type="spellEnd"/>
            <w:r w:rsidR="00C32B9F">
              <w:t xml:space="preserve"> </w:t>
            </w:r>
            <w:proofErr w:type="spellStart"/>
            <w:r w:rsidR="00C32B9F">
              <w:t>prasarana</w:t>
            </w:r>
            <w:proofErr w:type="spellEnd"/>
            <w:r w:rsidR="00C32B9F">
              <w:t xml:space="preserve"> </w:t>
            </w:r>
            <w:proofErr w:type="spellStart"/>
            <w:r w:rsidR="00C32B9F">
              <w:t>di</w:t>
            </w:r>
            <w:proofErr w:type="spellEnd"/>
            <w:r w:rsidR="00C32B9F">
              <w:t xml:space="preserve"> </w:t>
            </w:r>
            <w:proofErr w:type="spellStart"/>
            <w:r w:rsidR="00C32B9F">
              <w:t>Fakultas</w:t>
            </w:r>
            <w:proofErr w:type="spellEnd"/>
            <w:r w:rsidR="00C32B9F">
              <w:t xml:space="preserve"> </w:t>
            </w:r>
            <w:proofErr w:type="spellStart"/>
            <w:r w:rsidR="00C32B9F">
              <w:t>Ilmu</w:t>
            </w:r>
            <w:proofErr w:type="spellEnd"/>
            <w:r w:rsidR="00C32B9F">
              <w:t xml:space="preserve"> </w:t>
            </w:r>
            <w:proofErr w:type="spellStart"/>
            <w:r w:rsidR="00C32B9F">
              <w:t>Sosial</w:t>
            </w:r>
            <w:proofErr w:type="spellEnd"/>
            <w:r w:rsidR="00C32B9F">
              <w:t xml:space="preserve"> </w:t>
            </w:r>
            <w:proofErr w:type="spellStart"/>
            <w:r w:rsidR="00C32B9F">
              <w:t>dan</w:t>
            </w:r>
            <w:proofErr w:type="spellEnd"/>
            <w:r w:rsidR="00C32B9F">
              <w:t xml:space="preserve"> </w:t>
            </w:r>
            <w:proofErr w:type="spellStart"/>
            <w:r w:rsidR="00C32B9F">
              <w:t>Ilmu</w:t>
            </w:r>
            <w:proofErr w:type="spellEnd"/>
            <w:r w:rsidR="00C32B9F">
              <w:t xml:space="preserve"> </w:t>
            </w:r>
            <w:proofErr w:type="spellStart"/>
            <w:r w:rsidR="00C32B9F">
              <w:t>Politik</w:t>
            </w:r>
            <w:proofErr w:type="spellEnd"/>
            <w:r w:rsidR="00C32B9F">
              <w:t xml:space="preserve"> </w:t>
            </w:r>
            <w:proofErr w:type="spellStart"/>
            <w:r w:rsidR="00C32B9F">
              <w:t>sehingga</w:t>
            </w:r>
            <w:proofErr w:type="spellEnd"/>
            <w:r w:rsidR="00C32B9F">
              <w:t xml:space="preserve"> </w:t>
            </w:r>
            <w:proofErr w:type="spellStart"/>
            <w:r w:rsidR="00C32B9F">
              <w:t>diperlukan</w:t>
            </w:r>
            <w:proofErr w:type="spellEnd"/>
            <w:r w:rsidR="00C32B9F">
              <w:t xml:space="preserve"> </w:t>
            </w:r>
            <w:proofErr w:type="spellStart"/>
            <w:r w:rsidR="00C32B9F">
              <w:t>upaya</w:t>
            </w:r>
            <w:proofErr w:type="spellEnd"/>
            <w:r w:rsidR="00C32B9F">
              <w:t xml:space="preserve"> </w:t>
            </w:r>
            <w:proofErr w:type="spellStart"/>
            <w:r w:rsidR="00C32B9F">
              <w:t>pengembangan</w:t>
            </w:r>
            <w:proofErr w:type="spellEnd"/>
            <w:r w:rsidR="00C32B9F">
              <w:t xml:space="preserve"> </w:t>
            </w:r>
            <w:proofErr w:type="spellStart"/>
            <w:r w:rsidR="00C32B9F">
              <w:t>prasarana</w:t>
            </w:r>
            <w:proofErr w:type="spellEnd"/>
            <w:r w:rsidR="00C32B9F">
              <w:t xml:space="preserve"> </w:t>
            </w:r>
            <w:proofErr w:type="spellStart"/>
            <w:r w:rsidR="00C32B9F">
              <w:t>untuk</w:t>
            </w:r>
            <w:proofErr w:type="spellEnd"/>
            <w:r w:rsidR="00C32B9F">
              <w:t xml:space="preserve"> </w:t>
            </w:r>
            <w:proofErr w:type="spellStart"/>
            <w:r w:rsidR="00C32B9F">
              <w:t>mendukung</w:t>
            </w:r>
            <w:proofErr w:type="spellEnd"/>
            <w:r w:rsidR="00C32B9F">
              <w:t xml:space="preserve"> tri dharma </w:t>
            </w:r>
            <w:proofErr w:type="spellStart"/>
            <w:r w:rsidR="00C32B9F">
              <w:t>perguruan</w:t>
            </w:r>
            <w:proofErr w:type="spellEnd"/>
            <w:r w:rsidR="00C32B9F">
              <w:t xml:space="preserve"> </w:t>
            </w:r>
            <w:proofErr w:type="spellStart"/>
            <w:r w:rsidR="00C32B9F">
              <w:t>tinggi</w:t>
            </w:r>
            <w:proofErr w:type="spellEnd"/>
            <w:r w:rsidR="00C32B9F">
              <w:t>.</w:t>
            </w:r>
          </w:p>
          <w:p w:rsidR="00B13C76" w:rsidRDefault="00B13C76" w:rsidP="004A128B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CF5541" w:rsidRDefault="00CF5541" w:rsidP="00CF5541">
      <w:pPr>
        <w:jc w:val="left"/>
      </w:pPr>
    </w:p>
    <w:p w:rsidR="00B13C76" w:rsidRPr="0065275C" w:rsidRDefault="00B13C76" w:rsidP="00CF5541">
      <w:pPr>
        <w:jc w:val="left"/>
        <w:rPr>
          <w:lang w:val="sv-SE"/>
        </w:rPr>
      </w:pPr>
      <w:proofErr w:type="gramStart"/>
      <w:r>
        <w:t xml:space="preserve">6.3.2  </w:t>
      </w:r>
      <w:proofErr w:type="spellStart"/>
      <w:r>
        <w:t>Sebutkan</w:t>
      </w:r>
      <w:proofErr w:type="spellEnd"/>
      <w:proofErr w:type="gramEnd"/>
      <w:r w:rsidR="006A2803">
        <w:t xml:space="preserve"> </w:t>
      </w:r>
      <w:proofErr w:type="spellStart"/>
      <w:r>
        <w:t>prasarana</w:t>
      </w:r>
      <w:proofErr w:type="spellEnd"/>
      <w:r w:rsidR="006A2803">
        <w:t xml:space="preserve"> </w:t>
      </w:r>
      <w:proofErr w:type="spellStart"/>
      <w:r>
        <w:t>tambahan</w:t>
      </w:r>
      <w:proofErr w:type="spellEnd"/>
      <w:r w:rsidR="006A2803">
        <w:t xml:space="preserve"> </w:t>
      </w:r>
      <w:proofErr w:type="spellStart"/>
      <w:r>
        <w:t>untuk</w:t>
      </w:r>
      <w:proofErr w:type="spellEnd"/>
      <w:r w:rsidR="006A2803">
        <w:t xml:space="preserve"> </w:t>
      </w:r>
      <w:proofErr w:type="spellStart"/>
      <w:r>
        <w:t>semua</w:t>
      </w:r>
      <w:proofErr w:type="spellEnd"/>
      <w:r>
        <w:t xml:space="preserve">  program </w:t>
      </w:r>
      <w:proofErr w:type="spellStart"/>
      <w:r>
        <w:t>studi</w:t>
      </w:r>
      <w:proofErr w:type="spellEnd"/>
      <w:r>
        <w:t xml:space="preserve"> yang </w:t>
      </w:r>
      <w:proofErr w:type="spellStart"/>
      <w:r>
        <w:t>dikelola</w:t>
      </w:r>
      <w:proofErr w:type="spellEnd"/>
      <w:r w:rsidR="006A2803">
        <w:t xml:space="preserve"> </w:t>
      </w:r>
      <w:proofErr w:type="spellStart"/>
      <w:r>
        <w:t>dalam</w:t>
      </w:r>
      <w:proofErr w:type="spellEnd"/>
      <w:r w:rsidR="006A2803">
        <w:t xml:space="preserve"> </w:t>
      </w:r>
      <w:proofErr w:type="spellStart"/>
      <w:r>
        <w:t>tiga</w:t>
      </w:r>
      <w:proofErr w:type="spellEnd"/>
      <w:r w:rsidR="006A2803">
        <w:t xml:space="preserve"> </w:t>
      </w:r>
      <w:proofErr w:type="spellStart"/>
      <w:r>
        <w:t>tahun</w:t>
      </w:r>
      <w:proofErr w:type="spellEnd"/>
      <w:r w:rsidR="006A2803">
        <w:t xml:space="preserve"> </w:t>
      </w:r>
      <w:proofErr w:type="spellStart"/>
      <w:r>
        <w:t>terakhir</w:t>
      </w:r>
      <w:proofErr w:type="spellEnd"/>
      <w:r>
        <w:t xml:space="preserve">. </w:t>
      </w:r>
      <w:r>
        <w:rPr>
          <w:lang w:val="sv-SE"/>
        </w:rPr>
        <w:t xml:space="preserve">Uraikan pula  </w:t>
      </w:r>
      <w:r w:rsidRPr="0065275C">
        <w:rPr>
          <w:lang w:val="sv-SE"/>
        </w:rPr>
        <w:t xml:space="preserve">rencana investasi untuk </w:t>
      </w:r>
      <w:r>
        <w:rPr>
          <w:lang w:val="sv-SE"/>
        </w:rPr>
        <w:t>pra</w:t>
      </w:r>
      <w:r w:rsidRPr="0065275C">
        <w:rPr>
          <w:lang w:val="sv-SE"/>
        </w:rPr>
        <w:t>sarana dalam lima tahun mendatang, dengan mengikuti format tabel berikut:</w:t>
      </w:r>
    </w:p>
    <w:p w:rsidR="00B13C76" w:rsidRDefault="00B13C76" w:rsidP="00B13C76">
      <w:pPr>
        <w:ind w:left="630" w:hanging="630"/>
        <w:jc w:val="left"/>
        <w:rPr>
          <w:lang w:val="sv-SE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2418"/>
        <w:gridCol w:w="2268"/>
        <w:gridCol w:w="2835"/>
        <w:gridCol w:w="2268"/>
      </w:tblGrid>
      <w:tr w:rsidR="00B13C76" w:rsidRPr="00377BF3" w:rsidTr="00AB0C93">
        <w:tc>
          <w:tcPr>
            <w:tcW w:w="559" w:type="dxa"/>
            <w:vMerge w:val="restart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</w:pPr>
            <w:r w:rsidRPr="00377BF3">
              <w:t>No.</w:t>
            </w:r>
          </w:p>
        </w:tc>
        <w:tc>
          <w:tcPr>
            <w:tcW w:w="2418" w:type="dxa"/>
            <w:vMerge w:val="restart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</w:pPr>
            <w:proofErr w:type="spellStart"/>
            <w:r w:rsidRPr="00377BF3">
              <w:t>Jenis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Prasarana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Tambahan</w:t>
            </w:r>
            <w:proofErr w:type="spellEnd"/>
          </w:p>
        </w:tc>
        <w:tc>
          <w:tcPr>
            <w:tcW w:w="2268" w:type="dxa"/>
            <w:vMerge w:val="restart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</w:pPr>
            <w:proofErr w:type="spellStart"/>
            <w:r w:rsidRPr="00377BF3">
              <w:t>Investasi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prasarana</w:t>
            </w:r>
            <w:proofErr w:type="spellEnd"/>
          </w:p>
          <w:p w:rsidR="00B13C76" w:rsidRPr="00377BF3" w:rsidRDefault="006A2803" w:rsidP="004A128B">
            <w:pPr>
              <w:jc w:val="center"/>
            </w:pPr>
            <w:proofErr w:type="spellStart"/>
            <w:r w:rsidRPr="00377BF3">
              <w:t>S</w:t>
            </w:r>
            <w:r w:rsidR="00B13C76" w:rsidRPr="00377BF3">
              <w:t>elama</w:t>
            </w:r>
            <w:proofErr w:type="spellEnd"/>
            <w:r w:rsidRPr="00377BF3">
              <w:t xml:space="preserve"> </w:t>
            </w:r>
            <w:proofErr w:type="spellStart"/>
            <w:r w:rsidR="00B13C76" w:rsidRPr="00377BF3">
              <w:t>tiga</w:t>
            </w:r>
            <w:proofErr w:type="spellEnd"/>
            <w:r w:rsidRPr="00377BF3">
              <w:t xml:space="preserve"> </w:t>
            </w:r>
            <w:proofErr w:type="spellStart"/>
            <w:r w:rsidR="00B13C76" w:rsidRPr="00377BF3">
              <w:t>tahun</w:t>
            </w:r>
            <w:proofErr w:type="spellEnd"/>
            <w:r w:rsidRPr="00377BF3">
              <w:t xml:space="preserve"> </w:t>
            </w:r>
            <w:proofErr w:type="spellStart"/>
            <w:r w:rsidR="00B13C76" w:rsidRPr="00377BF3">
              <w:t>terakhir</w:t>
            </w:r>
            <w:proofErr w:type="spellEnd"/>
          </w:p>
          <w:p w:rsidR="00B13C76" w:rsidRPr="00377BF3" w:rsidRDefault="00B13C76" w:rsidP="004A128B">
            <w:pPr>
              <w:jc w:val="center"/>
            </w:pPr>
            <w:r w:rsidRPr="00377BF3">
              <w:t>(</w:t>
            </w:r>
            <w:proofErr w:type="spellStart"/>
            <w:r w:rsidRPr="00377BF3">
              <w:t>juta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Rp</w:t>
            </w:r>
            <w:proofErr w:type="spellEnd"/>
            <w:r w:rsidRPr="00377BF3">
              <w:t>)</w:t>
            </w:r>
          </w:p>
        </w:tc>
        <w:tc>
          <w:tcPr>
            <w:tcW w:w="5103" w:type="dxa"/>
            <w:gridSpan w:val="2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</w:pPr>
            <w:proofErr w:type="spellStart"/>
            <w:r w:rsidRPr="00377BF3">
              <w:t>Rencana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investasi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prasarana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dalam</w:t>
            </w:r>
            <w:proofErr w:type="spellEnd"/>
            <w:r w:rsidR="006A2803" w:rsidRPr="00377BF3">
              <w:t xml:space="preserve"> </w:t>
            </w:r>
            <w:r w:rsidRPr="00377BF3">
              <w:t>lima</w:t>
            </w:r>
            <w:r w:rsidR="006A2803" w:rsidRPr="00377BF3">
              <w:t xml:space="preserve"> </w:t>
            </w:r>
            <w:proofErr w:type="spellStart"/>
            <w:r w:rsidRPr="00377BF3">
              <w:t>tahun</w:t>
            </w:r>
            <w:proofErr w:type="spellEnd"/>
            <w:r w:rsidR="006A2803" w:rsidRPr="00377BF3">
              <w:t xml:space="preserve"> </w:t>
            </w:r>
            <w:proofErr w:type="spellStart"/>
            <w:r w:rsidRPr="00377BF3">
              <w:t>mendatang</w:t>
            </w:r>
            <w:proofErr w:type="spellEnd"/>
          </w:p>
        </w:tc>
      </w:tr>
      <w:tr w:rsidR="00B13C76" w:rsidRPr="00377BF3" w:rsidTr="00AB0C93">
        <w:tc>
          <w:tcPr>
            <w:tcW w:w="559" w:type="dxa"/>
            <w:vMerge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  <w:rPr>
                <w:sz w:val="20"/>
              </w:rPr>
            </w:pPr>
          </w:p>
        </w:tc>
        <w:tc>
          <w:tcPr>
            <w:tcW w:w="2418" w:type="dxa"/>
            <w:vMerge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  <w:rPr>
                <w:szCs w:val="22"/>
              </w:rPr>
            </w:pPr>
            <w:proofErr w:type="spellStart"/>
            <w:r w:rsidRPr="00377BF3">
              <w:rPr>
                <w:szCs w:val="22"/>
              </w:rPr>
              <w:t>Nilai</w:t>
            </w:r>
            <w:proofErr w:type="spellEnd"/>
            <w:r w:rsidR="006A2803" w:rsidRPr="00377BF3">
              <w:rPr>
                <w:szCs w:val="22"/>
              </w:rPr>
              <w:t xml:space="preserve"> </w:t>
            </w:r>
            <w:proofErr w:type="spellStart"/>
            <w:r w:rsidRPr="00377BF3">
              <w:rPr>
                <w:szCs w:val="22"/>
              </w:rPr>
              <w:t>Investasi</w:t>
            </w:r>
            <w:proofErr w:type="spellEnd"/>
            <w:r w:rsidRPr="00377BF3">
              <w:rPr>
                <w:szCs w:val="22"/>
              </w:rPr>
              <w:t xml:space="preserve"> (</w:t>
            </w:r>
            <w:proofErr w:type="spellStart"/>
            <w:r w:rsidRPr="00377BF3">
              <w:rPr>
                <w:szCs w:val="22"/>
              </w:rPr>
              <w:t>juta</w:t>
            </w:r>
            <w:proofErr w:type="spellEnd"/>
            <w:r w:rsidR="006A2803" w:rsidRPr="00377BF3">
              <w:rPr>
                <w:szCs w:val="22"/>
              </w:rPr>
              <w:t xml:space="preserve"> </w:t>
            </w:r>
            <w:proofErr w:type="spellStart"/>
            <w:r w:rsidRPr="00377BF3">
              <w:rPr>
                <w:szCs w:val="22"/>
              </w:rPr>
              <w:t>Rp</w:t>
            </w:r>
            <w:proofErr w:type="spellEnd"/>
            <w:r w:rsidRPr="00377BF3">
              <w:rPr>
                <w:szCs w:val="22"/>
              </w:rPr>
              <w:t>)</w:t>
            </w:r>
          </w:p>
        </w:tc>
        <w:tc>
          <w:tcPr>
            <w:tcW w:w="2268" w:type="dxa"/>
            <w:shd w:val="pct25" w:color="auto" w:fill="auto"/>
            <w:vAlign w:val="center"/>
          </w:tcPr>
          <w:p w:rsidR="00B13C76" w:rsidRPr="00377BF3" w:rsidRDefault="00B13C76" w:rsidP="004A128B">
            <w:pPr>
              <w:jc w:val="center"/>
              <w:rPr>
                <w:szCs w:val="22"/>
              </w:rPr>
            </w:pPr>
            <w:proofErr w:type="spellStart"/>
            <w:r w:rsidRPr="00377BF3">
              <w:rPr>
                <w:szCs w:val="22"/>
              </w:rPr>
              <w:t>Sumber</w:t>
            </w:r>
            <w:proofErr w:type="spellEnd"/>
            <w:r w:rsidRPr="00377BF3">
              <w:rPr>
                <w:szCs w:val="22"/>
              </w:rPr>
              <w:t xml:space="preserve"> Dana</w:t>
            </w:r>
          </w:p>
        </w:tc>
      </w:tr>
      <w:tr w:rsidR="00B13C76" w:rsidRPr="00377BF3" w:rsidTr="00AB0C93">
        <w:tc>
          <w:tcPr>
            <w:tcW w:w="559" w:type="dxa"/>
          </w:tcPr>
          <w:p w:rsidR="00B13C76" w:rsidRPr="00377BF3" w:rsidRDefault="00B13C76" w:rsidP="004A128B">
            <w:pPr>
              <w:jc w:val="center"/>
            </w:pPr>
            <w:r w:rsidRPr="00377BF3">
              <w:t>(1)</w:t>
            </w:r>
          </w:p>
        </w:tc>
        <w:tc>
          <w:tcPr>
            <w:tcW w:w="2418" w:type="dxa"/>
          </w:tcPr>
          <w:p w:rsidR="00B13C76" w:rsidRPr="00377BF3" w:rsidRDefault="00B13C76" w:rsidP="004A128B">
            <w:pPr>
              <w:jc w:val="center"/>
            </w:pPr>
            <w:r w:rsidRPr="00377BF3">
              <w:t>(2)</w:t>
            </w:r>
          </w:p>
        </w:tc>
        <w:tc>
          <w:tcPr>
            <w:tcW w:w="2268" w:type="dxa"/>
          </w:tcPr>
          <w:p w:rsidR="00B13C76" w:rsidRPr="00377BF3" w:rsidRDefault="00B13C76" w:rsidP="004A128B">
            <w:pPr>
              <w:jc w:val="center"/>
            </w:pPr>
            <w:r w:rsidRPr="00377BF3">
              <w:t>(3)</w:t>
            </w:r>
          </w:p>
        </w:tc>
        <w:tc>
          <w:tcPr>
            <w:tcW w:w="2835" w:type="dxa"/>
          </w:tcPr>
          <w:p w:rsidR="00B13C76" w:rsidRPr="00377BF3" w:rsidRDefault="00B13C76" w:rsidP="004A128B">
            <w:pPr>
              <w:jc w:val="center"/>
            </w:pPr>
            <w:r w:rsidRPr="00377BF3">
              <w:t>(4)</w:t>
            </w:r>
          </w:p>
        </w:tc>
        <w:tc>
          <w:tcPr>
            <w:tcW w:w="2268" w:type="dxa"/>
          </w:tcPr>
          <w:p w:rsidR="00B13C76" w:rsidRPr="00377BF3" w:rsidRDefault="00B13C76" w:rsidP="004A128B">
            <w:pPr>
              <w:jc w:val="center"/>
            </w:pPr>
            <w:r w:rsidRPr="00377BF3">
              <w:t>(5)</w:t>
            </w:r>
          </w:p>
        </w:tc>
      </w:tr>
      <w:tr w:rsidR="00B13C76" w:rsidRPr="00377BF3" w:rsidTr="00AB0C93">
        <w:tc>
          <w:tcPr>
            <w:tcW w:w="559" w:type="dxa"/>
          </w:tcPr>
          <w:p w:rsidR="00B13C76" w:rsidRPr="00377BF3" w:rsidRDefault="00B13C76" w:rsidP="004A128B">
            <w:pPr>
              <w:jc w:val="left"/>
            </w:pPr>
            <w:r w:rsidRPr="00377BF3">
              <w:t>1</w:t>
            </w:r>
          </w:p>
        </w:tc>
        <w:tc>
          <w:tcPr>
            <w:tcW w:w="2418" w:type="dxa"/>
          </w:tcPr>
          <w:p w:rsidR="00B13C76" w:rsidRPr="00377BF3" w:rsidRDefault="0084106C" w:rsidP="004A128B">
            <w:pPr>
              <w:jc w:val="left"/>
              <w:rPr>
                <w:i/>
              </w:rPr>
            </w:pPr>
            <w:r w:rsidRPr="00377BF3">
              <w:rPr>
                <w:i/>
              </w:rPr>
              <w:t>Student Center</w:t>
            </w:r>
          </w:p>
        </w:tc>
        <w:tc>
          <w:tcPr>
            <w:tcW w:w="2268" w:type="dxa"/>
          </w:tcPr>
          <w:p w:rsidR="00B13C76" w:rsidRPr="00377BF3" w:rsidRDefault="008A0131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25.760.000</w:t>
            </w:r>
          </w:p>
        </w:tc>
        <w:tc>
          <w:tcPr>
            <w:tcW w:w="2835" w:type="dxa"/>
          </w:tcPr>
          <w:p w:rsidR="00B13C76" w:rsidRPr="00377BF3" w:rsidRDefault="00A54D3F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 xml:space="preserve"> </w:t>
            </w:r>
            <w:r w:rsidR="005C6F0A" w:rsidRPr="00377BF3">
              <w:rPr>
                <w:lang w:val="id-ID"/>
              </w:rPr>
              <w:t>70.000.000</w:t>
            </w:r>
          </w:p>
        </w:tc>
        <w:tc>
          <w:tcPr>
            <w:tcW w:w="2268" w:type="dxa"/>
          </w:tcPr>
          <w:p w:rsidR="00B13C76" w:rsidRPr="00377BF3" w:rsidRDefault="00AB0C93" w:rsidP="00AB0C93">
            <w:pPr>
              <w:jc w:val="center"/>
              <w:rPr>
                <w:lang w:val="id-ID"/>
              </w:rPr>
            </w:pPr>
            <w:r w:rsidRPr="00377BF3">
              <w:rPr>
                <w:lang w:val="id-ID"/>
              </w:rPr>
              <w:t>PNBP</w:t>
            </w:r>
          </w:p>
        </w:tc>
      </w:tr>
      <w:tr w:rsidR="00AB0C93" w:rsidRPr="00377BF3" w:rsidTr="00AB0C93">
        <w:tc>
          <w:tcPr>
            <w:tcW w:w="559" w:type="dxa"/>
          </w:tcPr>
          <w:p w:rsidR="00AB0C93" w:rsidRPr="00377BF3" w:rsidRDefault="00AB0C93" w:rsidP="004A128B">
            <w:pPr>
              <w:jc w:val="left"/>
            </w:pPr>
            <w:r w:rsidRPr="00377BF3">
              <w:t>2</w:t>
            </w:r>
          </w:p>
        </w:tc>
        <w:tc>
          <w:tcPr>
            <w:tcW w:w="2418" w:type="dxa"/>
          </w:tcPr>
          <w:p w:rsidR="00AB0C93" w:rsidRPr="00377BF3" w:rsidRDefault="00AB0C93" w:rsidP="004A128B">
            <w:pPr>
              <w:jc w:val="left"/>
            </w:pPr>
            <w:proofErr w:type="spellStart"/>
            <w:r w:rsidRPr="00377BF3">
              <w:t>Parkiran</w:t>
            </w:r>
            <w:proofErr w:type="spellEnd"/>
          </w:p>
        </w:tc>
        <w:tc>
          <w:tcPr>
            <w:tcW w:w="2268" w:type="dxa"/>
          </w:tcPr>
          <w:p w:rsidR="00AB0C93" w:rsidRPr="00377BF3" w:rsidRDefault="008A0131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90.000.000</w:t>
            </w:r>
          </w:p>
        </w:tc>
        <w:tc>
          <w:tcPr>
            <w:tcW w:w="2835" w:type="dxa"/>
          </w:tcPr>
          <w:p w:rsidR="00AB0C93" w:rsidRPr="00377BF3" w:rsidRDefault="005C6F0A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200.000.000</w:t>
            </w:r>
          </w:p>
        </w:tc>
        <w:tc>
          <w:tcPr>
            <w:tcW w:w="2268" w:type="dxa"/>
          </w:tcPr>
          <w:p w:rsidR="00AB0C93" w:rsidRPr="00377BF3" w:rsidRDefault="00AB0C93" w:rsidP="00AB0C93">
            <w:pPr>
              <w:jc w:val="center"/>
            </w:pPr>
            <w:r w:rsidRPr="00377BF3">
              <w:rPr>
                <w:lang w:val="id-ID"/>
              </w:rPr>
              <w:t>PNBP</w:t>
            </w:r>
          </w:p>
        </w:tc>
      </w:tr>
      <w:tr w:rsidR="00AB0C93" w:rsidRPr="00377BF3" w:rsidTr="00AB0C93">
        <w:tc>
          <w:tcPr>
            <w:tcW w:w="559" w:type="dxa"/>
          </w:tcPr>
          <w:p w:rsidR="00AB0C93" w:rsidRPr="00377BF3" w:rsidRDefault="00AB0C93" w:rsidP="004A128B">
            <w:pPr>
              <w:jc w:val="left"/>
            </w:pPr>
            <w:r w:rsidRPr="00377BF3">
              <w:t>3</w:t>
            </w:r>
          </w:p>
        </w:tc>
        <w:tc>
          <w:tcPr>
            <w:tcW w:w="2418" w:type="dxa"/>
          </w:tcPr>
          <w:p w:rsidR="00AB0C93" w:rsidRPr="00377BF3" w:rsidRDefault="00AB0C93" w:rsidP="004A128B">
            <w:pPr>
              <w:jc w:val="left"/>
            </w:pPr>
            <w:proofErr w:type="spellStart"/>
            <w:r w:rsidRPr="00377BF3">
              <w:t>Mushola</w:t>
            </w:r>
            <w:proofErr w:type="spellEnd"/>
          </w:p>
        </w:tc>
        <w:tc>
          <w:tcPr>
            <w:tcW w:w="2268" w:type="dxa"/>
          </w:tcPr>
          <w:p w:rsidR="00AB0C93" w:rsidRPr="00377BF3" w:rsidRDefault="005C6F0A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15.500.000</w:t>
            </w:r>
          </w:p>
        </w:tc>
        <w:tc>
          <w:tcPr>
            <w:tcW w:w="2835" w:type="dxa"/>
          </w:tcPr>
          <w:p w:rsidR="00AB0C93" w:rsidRPr="00377BF3" w:rsidRDefault="005C6F0A" w:rsidP="004A128B">
            <w:pPr>
              <w:jc w:val="left"/>
              <w:rPr>
                <w:lang w:val="id-ID"/>
              </w:rPr>
            </w:pPr>
            <w:r w:rsidRPr="00377BF3">
              <w:rPr>
                <w:lang w:val="id-ID"/>
              </w:rPr>
              <w:t>375.000.000</w:t>
            </w:r>
          </w:p>
        </w:tc>
        <w:tc>
          <w:tcPr>
            <w:tcW w:w="2268" w:type="dxa"/>
          </w:tcPr>
          <w:p w:rsidR="00AB0C93" w:rsidRPr="00377BF3" w:rsidRDefault="00AB0C93" w:rsidP="00AB0C93">
            <w:pPr>
              <w:jc w:val="center"/>
            </w:pPr>
            <w:r w:rsidRPr="00377BF3">
              <w:rPr>
                <w:lang w:val="id-ID"/>
              </w:rPr>
              <w:t>PNBP</w:t>
            </w:r>
          </w:p>
        </w:tc>
      </w:tr>
    </w:tbl>
    <w:p w:rsidR="00B13C76" w:rsidRDefault="00B13C76" w:rsidP="00B13C76">
      <w:pPr>
        <w:rPr>
          <w:lang w:val="fi-FI"/>
        </w:rPr>
      </w:pPr>
    </w:p>
    <w:p w:rsidR="00B13C76" w:rsidRDefault="00B13C76" w:rsidP="00B13C76">
      <w:pPr>
        <w:ind w:left="540" w:hanging="540"/>
        <w:jc w:val="left"/>
      </w:pPr>
    </w:p>
    <w:p w:rsidR="00B13C76" w:rsidRDefault="00B13C76" w:rsidP="00B13C76">
      <w:pPr>
        <w:ind w:left="540" w:hanging="540"/>
        <w:jc w:val="left"/>
      </w:pPr>
      <w:r>
        <w:t xml:space="preserve">6.4   </w:t>
      </w:r>
      <w:proofErr w:type="spellStart"/>
      <w:r>
        <w:t>Sistem</w:t>
      </w:r>
      <w:proofErr w:type="spellEnd"/>
      <w:r w:rsidR="00886CC6">
        <w:t xml:space="preserve"> </w:t>
      </w:r>
      <w:proofErr w:type="spellStart"/>
      <w:r>
        <w:t>Informasi</w:t>
      </w:r>
      <w:proofErr w:type="spellEnd"/>
    </w:p>
    <w:p w:rsidR="00B13C76" w:rsidRDefault="00B13C76" w:rsidP="00B13C76">
      <w:pPr>
        <w:ind w:left="540" w:hanging="540"/>
        <w:jc w:val="left"/>
      </w:pPr>
    </w:p>
    <w:p w:rsidR="00B13C76" w:rsidRDefault="00B13C76" w:rsidP="00B13C76">
      <w:pPr>
        <w:ind w:left="630" w:hanging="630"/>
        <w:jc w:val="left"/>
      </w:pPr>
      <w:r>
        <w:t xml:space="preserve">6.4.1  </w:t>
      </w:r>
      <w:proofErr w:type="spellStart"/>
      <w:r w:rsidRPr="009E5A6F">
        <w:t>Jelaskan</w:t>
      </w:r>
      <w:proofErr w:type="spellEnd"/>
      <w:r w:rsidR="00886CC6">
        <w:t xml:space="preserve"> </w:t>
      </w:r>
      <w:proofErr w:type="spellStart"/>
      <w:r w:rsidRPr="009E5A6F">
        <w:t>sistem</w:t>
      </w:r>
      <w:proofErr w:type="spellEnd"/>
      <w:r w:rsidR="00886CC6">
        <w:t xml:space="preserve"> </w:t>
      </w:r>
      <w:proofErr w:type="spellStart"/>
      <w:r w:rsidRPr="009E5A6F">
        <w:t>informasi</w:t>
      </w:r>
      <w:proofErr w:type="spellEnd"/>
      <w:r w:rsidR="00886CC6">
        <w:t xml:space="preserve"> </w:t>
      </w:r>
      <w:proofErr w:type="spellStart"/>
      <w:r>
        <w:t>manajemen</w:t>
      </w:r>
      <w:proofErr w:type="spellEnd"/>
      <w:r w:rsidR="00886CC6">
        <w:t xml:space="preserve"> </w:t>
      </w:r>
      <w:proofErr w:type="spellStart"/>
      <w:r w:rsidRPr="009E5A6F">
        <w:t>dan</w:t>
      </w:r>
      <w:proofErr w:type="spellEnd"/>
      <w:r w:rsidR="00886CC6">
        <w:t xml:space="preserve"> </w:t>
      </w:r>
      <w:proofErr w:type="spellStart"/>
      <w:r w:rsidRPr="009E5A6F">
        <w:t>fas</w:t>
      </w:r>
      <w:r>
        <w:t>ilitas</w:t>
      </w:r>
      <w:proofErr w:type="spellEnd"/>
      <w:r>
        <w:t xml:space="preserve"> ICT (</w:t>
      </w:r>
      <w:r w:rsidRPr="006436F9">
        <w:rPr>
          <w:i/>
        </w:rPr>
        <w:t>Information and Communication Technology</w:t>
      </w:r>
      <w:r>
        <w:t xml:space="preserve">) yang </w:t>
      </w:r>
      <w:proofErr w:type="spellStart"/>
      <w:r>
        <w:t>digunakan</w:t>
      </w:r>
      <w:proofErr w:type="spellEnd"/>
      <w:r w:rsidR="00886CC6">
        <w:t xml:space="preserve"> </w:t>
      </w:r>
      <w:proofErr w:type="spellStart"/>
      <w:r>
        <w:t>Fakultas</w:t>
      </w:r>
      <w:proofErr w:type="spellEnd"/>
      <w:r>
        <w:t>/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penyelenggaraan</w:t>
      </w:r>
      <w:proofErr w:type="spellEnd"/>
      <w:r w:rsidR="00886CC6">
        <w:t xml:space="preserve"> </w:t>
      </w:r>
      <w:proofErr w:type="spellStart"/>
      <w:r>
        <w:t>akademik</w:t>
      </w:r>
      <w:proofErr w:type="spellEnd"/>
      <w:r w:rsidR="00886CC6">
        <w:t xml:space="preserve"> </w:t>
      </w:r>
      <w:proofErr w:type="spellStart"/>
      <w:r>
        <w:t>dan</w:t>
      </w:r>
      <w:proofErr w:type="spellEnd"/>
      <w:r w:rsidR="00886CC6">
        <w:t xml:space="preserve"> </w:t>
      </w:r>
      <w:proofErr w:type="spellStart"/>
      <w:r>
        <w:t>administrasi</w:t>
      </w:r>
      <w:proofErr w:type="spellEnd"/>
      <w:r>
        <w:t xml:space="preserve"> (</w:t>
      </w:r>
      <w:proofErr w:type="spellStart"/>
      <w:r>
        <w:t>misalkan</w:t>
      </w:r>
      <w:proofErr w:type="spellEnd"/>
      <w:r>
        <w:t xml:space="preserve"> SIAKAD, SIMKEU, SIMAWA, SIMFA, SIMPEG </w:t>
      </w:r>
      <w:proofErr w:type="spellStart"/>
      <w:r>
        <w:t>dan</w:t>
      </w:r>
      <w:proofErr w:type="spellEnd"/>
      <w:r w:rsidR="00886CC6">
        <w:t xml:space="preserve"> </w:t>
      </w:r>
      <w:proofErr w:type="spellStart"/>
      <w:r>
        <w:t>sejenisnya</w:t>
      </w:r>
      <w:proofErr w:type="spellEnd"/>
      <w:r>
        <w:t xml:space="preserve">), </w:t>
      </w:r>
      <w:proofErr w:type="spellStart"/>
      <w:r>
        <w:t>termasuk</w:t>
      </w:r>
      <w:proofErr w:type="spellEnd"/>
      <w:r w:rsidR="00886CC6">
        <w:t xml:space="preserve"> </w:t>
      </w:r>
      <w:r w:rsidRPr="00A8386D">
        <w:rPr>
          <w:i/>
        </w:rPr>
        <w:t>distance-learning</w:t>
      </w:r>
      <w:r>
        <w:t xml:space="preserve">.  </w:t>
      </w:r>
      <w:proofErr w:type="spellStart"/>
      <w:r>
        <w:t>Jelaskan</w:t>
      </w:r>
      <w:proofErr w:type="spellEnd"/>
      <w:r w:rsidR="00886CC6">
        <w:t xml:space="preserve"> </w:t>
      </w:r>
      <w:proofErr w:type="spellStart"/>
      <w:r>
        <w:t>pemanfaatannya</w:t>
      </w:r>
      <w:proofErr w:type="spellEnd"/>
      <w:r w:rsidR="00886CC6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pengambilan</w:t>
      </w:r>
      <w:proofErr w:type="spellEnd"/>
      <w:r w:rsidR="00886CC6">
        <w:t xml:space="preserve"> </w:t>
      </w:r>
      <w:proofErr w:type="spellStart"/>
      <w:r>
        <w:t>keputusan</w:t>
      </w:r>
      <w:proofErr w:type="spellEnd"/>
      <w:r w:rsidR="00886CC6">
        <w:t xml:space="preserve"> </w:t>
      </w:r>
      <w:proofErr w:type="spellStart"/>
      <w:r>
        <w:t>dalam</w:t>
      </w:r>
      <w:proofErr w:type="spellEnd"/>
      <w:r w:rsidR="00886CC6">
        <w:t xml:space="preserve"> </w:t>
      </w:r>
      <w:proofErr w:type="spellStart"/>
      <w:r>
        <w:t>pengembangan</w:t>
      </w:r>
      <w:proofErr w:type="spellEnd"/>
      <w:r w:rsidR="00886CC6">
        <w:t xml:space="preserve"> </w:t>
      </w:r>
      <w:proofErr w:type="spellStart"/>
      <w:r>
        <w:t>institusi</w:t>
      </w:r>
      <w:proofErr w:type="spellEnd"/>
      <w:r>
        <w:t xml:space="preserve">.  </w:t>
      </w:r>
    </w:p>
    <w:p w:rsidR="00B13C76" w:rsidRDefault="00B13C76" w:rsidP="00B13C76">
      <w:pPr>
        <w:ind w:left="630" w:hanging="63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4"/>
      </w:tblGrid>
      <w:tr w:rsidR="00B13C76" w:rsidRPr="009E5A6F" w:rsidTr="004A128B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15" w:rsidRPr="00F20315" w:rsidRDefault="0084106C" w:rsidP="007D7E39">
            <w:pPr>
              <w:pStyle w:val="Header"/>
              <w:tabs>
                <w:tab w:val="clear" w:pos="4320"/>
                <w:tab w:val="clear" w:pos="8640"/>
              </w:tabs>
              <w:spacing w:after="240"/>
              <w:rPr>
                <w:b/>
              </w:rPr>
            </w:pPr>
            <w:proofErr w:type="spellStart"/>
            <w:r w:rsidRPr="00F20315">
              <w:rPr>
                <w:b/>
              </w:rPr>
              <w:t>Sistem</w:t>
            </w:r>
            <w:proofErr w:type="spellEnd"/>
            <w:r w:rsidRPr="00F20315">
              <w:rPr>
                <w:b/>
              </w:rPr>
              <w:t xml:space="preserve"> </w:t>
            </w:r>
            <w:proofErr w:type="spellStart"/>
            <w:r w:rsidRPr="00F20315">
              <w:rPr>
                <w:b/>
              </w:rPr>
              <w:t>Informasi</w:t>
            </w:r>
            <w:proofErr w:type="spellEnd"/>
            <w:r w:rsidRPr="00F20315">
              <w:rPr>
                <w:b/>
              </w:rPr>
              <w:t xml:space="preserve"> </w:t>
            </w:r>
            <w:proofErr w:type="spellStart"/>
            <w:r w:rsidRPr="00F20315">
              <w:rPr>
                <w:b/>
              </w:rPr>
              <w:t>Kepegawaian</w:t>
            </w:r>
            <w:proofErr w:type="spellEnd"/>
            <w:r w:rsidRPr="00F20315">
              <w:rPr>
                <w:b/>
              </w:rPr>
              <w:t xml:space="preserve"> (SIMPEG)</w:t>
            </w:r>
            <w:r w:rsidR="00F20315" w:rsidRPr="00F20315">
              <w:rPr>
                <w:b/>
              </w:rPr>
              <w:t>:</w:t>
            </w:r>
          </w:p>
          <w:p w:rsidR="007D7E39" w:rsidRDefault="0084106C" w:rsidP="007D7E39">
            <w:pPr>
              <w:pStyle w:val="Header"/>
              <w:tabs>
                <w:tab w:val="clear" w:pos="4320"/>
                <w:tab w:val="clear" w:pos="8640"/>
              </w:tabs>
              <w:spacing w:after="240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kepegawaian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memproses</w:t>
            </w:r>
            <w:proofErr w:type="spellEnd"/>
            <w:r>
              <w:t xml:space="preserve"> data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edukatif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.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menampung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kepegawaian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  <w:r>
              <w:t xml:space="preserve">,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  <w:r>
              <w:t xml:space="preserve">, status </w:t>
            </w:r>
            <w:proofErr w:type="spellStart"/>
            <w:r>
              <w:t>p</w:t>
            </w:r>
            <w:r w:rsidR="00F20315">
              <w:t>erkawinan</w:t>
            </w:r>
            <w:proofErr w:type="spellEnd"/>
            <w:r w:rsidR="00F20315">
              <w:t xml:space="preserve">, </w:t>
            </w:r>
            <w:proofErr w:type="spellStart"/>
            <w:r w:rsidR="00F20315">
              <w:t>jumlah</w:t>
            </w:r>
            <w:proofErr w:type="spellEnd"/>
            <w:r w:rsidR="00F20315">
              <w:t xml:space="preserve"> </w:t>
            </w:r>
            <w:proofErr w:type="spellStart"/>
            <w:r w:rsidR="00F20315">
              <w:t>anak</w:t>
            </w:r>
            <w:proofErr w:type="spellEnd"/>
            <w:r w:rsidR="00F20315">
              <w:t xml:space="preserve">, </w:t>
            </w:r>
            <w:proofErr w:type="spellStart"/>
            <w:r w:rsidR="00F20315">
              <w:t>pangkat</w:t>
            </w:r>
            <w:proofErr w:type="spellEnd"/>
            <w:r w:rsidR="00F20315">
              <w:t xml:space="preserve"> </w:t>
            </w:r>
            <w:proofErr w:type="spellStart"/>
            <w:r w:rsidR="00F20315">
              <w:t>atau</w:t>
            </w:r>
            <w:proofErr w:type="spellEnd"/>
            <w:r w:rsidR="00F20315">
              <w:t xml:space="preserve"> </w:t>
            </w:r>
            <w:proofErr w:type="spellStart"/>
            <w:r>
              <w:t>golongan</w:t>
            </w:r>
            <w:proofErr w:type="spellEnd"/>
            <w:r>
              <w:t xml:space="preserve">.  </w:t>
            </w:r>
          </w:p>
          <w:p w:rsidR="007D7E39" w:rsidRPr="00F20315" w:rsidRDefault="0084106C" w:rsidP="007D7E39">
            <w:pPr>
              <w:pStyle w:val="Header"/>
              <w:tabs>
                <w:tab w:val="clear" w:pos="4320"/>
                <w:tab w:val="clear" w:pos="8640"/>
              </w:tabs>
              <w:spacing w:after="240"/>
              <w:rPr>
                <w:b/>
              </w:rPr>
            </w:pPr>
            <w:proofErr w:type="spellStart"/>
            <w:r w:rsidRPr="00F20315">
              <w:rPr>
                <w:b/>
              </w:rPr>
              <w:t>Sistem</w:t>
            </w:r>
            <w:proofErr w:type="spellEnd"/>
            <w:r w:rsidRPr="00F20315">
              <w:rPr>
                <w:b/>
              </w:rPr>
              <w:t xml:space="preserve"> </w:t>
            </w:r>
            <w:proofErr w:type="spellStart"/>
            <w:r w:rsidRPr="00F20315">
              <w:rPr>
                <w:b/>
              </w:rPr>
              <w:t>Informasi</w:t>
            </w:r>
            <w:proofErr w:type="spellEnd"/>
            <w:r w:rsidRPr="00F20315">
              <w:rPr>
                <w:b/>
              </w:rPr>
              <w:t xml:space="preserve"> </w:t>
            </w:r>
            <w:proofErr w:type="spellStart"/>
            <w:r w:rsidRPr="00F20315">
              <w:rPr>
                <w:b/>
              </w:rPr>
              <w:t>Akademik</w:t>
            </w:r>
            <w:proofErr w:type="spellEnd"/>
            <w:r w:rsidRPr="00F20315">
              <w:rPr>
                <w:b/>
              </w:rPr>
              <w:t xml:space="preserve"> (SIMAK)</w:t>
            </w:r>
            <w:r w:rsidR="00F20315" w:rsidRPr="00F20315">
              <w:rPr>
                <w:b/>
              </w:rPr>
              <w:t>:</w:t>
            </w:r>
          </w:p>
          <w:p w:rsidR="00F20315" w:rsidRDefault="0084106C" w:rsidP="007D7E39">
            <w:pPr>
              <w:pStyle w:val="Header"/>
              <w:tabs>
                <w:tab w:val="clear" w:pos="4320"/>
                <w:tab w:val="clear" w:pos="8640"/>
              </w:tabs>
              <w:spacing w:after="240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memproses</w:t>
            </w:r>
            <w:proofErr w:type="spellEnd"/>
            <w:r>
              <w:t xml:space="preserve"> data </w:t>
            </w:r>
            <w:proofErr w:type="spellStart"/>
            <w:r>
              <w:lastRenderedPageBreak/>
              <w:t>mahasiswa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penanggungjawab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.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pelaksanaannya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memasukkan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yang </w:t>
            </w:r>
            <w:proofErr w:type="spellStart"/>
            <w:r>
              <w:t>didapat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penanggungjawab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,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dilihat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diketahui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yang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.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diketahui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bobot</w:t>
            </w:r>
            <w:proofErr w:type="spellEnd"/>
            <w:r>
              <w:t xml:space="preserve"> SKS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yang bias </w:t>
            </w:r>
            <w:proofErr w:type="spellStart"/>
            <w:r>
              <w:t>diambil</w:t>
            </w:r>
            <w:proofErr w:type="spellEnd"/>
            <w:r>
              <w:t>/</w:t>
            </w:r>
            <w:proofErr w:type="spellStart"/>
            <w:r>
              <w:t>ditempuh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semester </w:t>
            </w:r>
            <w:proofErr w:type="spellStart"/>
            <w:r>
              <w:t>selanjutnya</w:t>
            </w:r>
            <w:proofErr w:type="spellEnd"/>
            <w:r>
              <w:t xml:space="preserve">.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demikian</w:t>
            </w:r>
            <w:proofErr w:type="spellEnd"/>
            <w:r>
              <w:t xml:space="preserve">,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yang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melebihi</w:t>
            </w:r>
            <w:proofErr w:type="spellEnd"/>
            <w:r>
              <w:t xml:space="preserve"> </w:t>
            </w:r>
            <w:proofErr w:type="spellStart"/>
            <w:r>
              <w:t>bobot</w:t>
            </w:r>
            <w:proofErr w:type="spellEnd"/>
            <w:r>
              <w:t xml:space="preserve"> SKS yang </w:t>
            </w:r>
            <w:proofErr w:type="spellStart"/>
            <w:r>
              <w:t>ditentukan</w:t>
            </w:r>
            <w:proofErr w:type="spellEnd"/>
            <w:r>
              <w:t xml:space="preserve">.  </w:t>
            </w:r>
          </w:p>
          <w:p w:rsidR="00F20315" w:rsidRPr="00F20315" w:rsidRDefault="0084106C" w:rsidP="007D7E39">
            <w:pPr>
              <w:pStyle w:val="Header"/>
              <w:tabs>
                <w:tab w:val="clear" w:pos="4320"/>
                <w:tab w:val="clear" w:pos="8640"/>
              </w:tabs>
              <w:spacing w:after="240"/>
              <w:rPr>
                <w:b/>
              </w:rPr>
            </w:pPr>
            <w:proofErr w:type="spellStart"/>
            <w:r w:rsidRPr="00F20315">
              <w:rPr>
                <w:b/>
              </w:rPr>
              <w:t>Sistem</w:t>
            </w:r>
            <w:proofErr w:type="spellEnd"/>
            <w:r w:rsidRPr="00F20315">
              <w:rPr>
                <w:b/>
              </w:rPr>
              <w:t xml:space="preserve"> </w:t>
            </w:r>
            <w:proofErr w:type="spellStart"/>
            <w:r w:rsidRPr="00F20315">
              <w:rPr>
                <w:b/>
              </w:rPr>
              <w:t>Informasi</w:t>
            </w:r>
            <w:proofErr w:type="spellEnd"/>
            <w:r w:rsidRPr="00F20315">
              <w:rPr>
                <w:b/>
              </w:rPr>
              <w:t xml:space="preserve"> </w:t>
            </w:r>
            <w:proofErr w:type="spellStart"/>
            <w:r w:rsidRPr="00F20315">
              <w:rPr>
                <w:b/>
              </w:rPr>
              <w:t>Barang</w:t>
            </w:r>
            <w:proofErr w:type="spellEnd"/>
            <w:r w:rsidRPr="00F20315">
              <w:rPr>
                <w:b/>
              </w:rPr>
              <w:t xml:space="preserve"> </w:t>
            </w:r>
            <w:proofErr w:type="spellStart"/>
            <w:r w:rsidRPr="00F20315">
              <w:rPr>
                <w:b/>
              </w:rPr>
              <w:t>Milik</w:t>
            </w:r>
            <w:proofErr w:type="spellEnd"/>
            <w:r w:rsidRPr="00F20315">
              <w:rPr>
                <w:b/>
              </w:rPr>
              <w:t xml:space="preserve"> Negara (BMN)</w:t>
            </w:r>
            <w:r w:rsidR="00F20315" w:rsidRPr="00F20315">
              <w:rPr>
                <w:b/>
              </w:rPr>
              <w:t>:</w:t>
            </w:r>
          </w:p>
          <w:p w:rsidR="00F20315" w:rsidRDefault="0084106C" w:rsidP="007D7E39">
            <w:pPr>
              <w:pStyle w:val="Header"/>
              <w:tabs>
                <w:tab w:val="clear" w:pos="4320"/>
                <w:tab w:val="clear" w:pos="8640"/>
              </w:tabs>
              <w:spacing w:after="240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BMN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mendata</w:t>
            </w:r>
            <w:proofErr w:type="spellEnd"/>
            <w:r>
              <w:t xml:space="preserve"> </w:t>
            </w:r>
            <w:proofErr w:type="spellStart"/>
            <w:r>
              <w:t>barang-barang</w:t>
            </w:r>
            <w:proofErr w:type="spellEnd"/>
            <w:r>
              <w:t xml:space="preserve">, </w:t>
            </w:r>
            <w:proofErr w:type="spellStart"/>
            <w:r>
              <w:t>gedung</w:t>
            </w:r>
            <w:proofErr w:type="spellEnd"/>
            <w:r>
              <w:t xml:space="preserve"> (</w:t>
            </w:r>
            <w:r w:rsidRPr="00F20315">
              <w:rPr>
                <w:i/>
              </w:rPr>
              <w:t>asset</w:t>
            </w:r>
            <w:r>
              <w:t xml:space="preserve">)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 w:rsidR="00F20315">
              <w:t>Ilmu</w:t>
            </w:r>
            <w:proofErr w:type="spellEnd"/>
            <w:r w:rsidR="00F20315">
              <w:t xml:space="preserve"> </w:t>
            </w:r>
            <w:proofErr w:type="spellStart"/>
            <w:r w:rsidR="00F20315">
              <w:t>Sosial</w:t>
            </w:r>
            <w:proofErr w:type="spellEnd"/>
            <w:r w:rsidR="00F20315">
              <w:t xml:space="preserve"> </w:t>
            </w:r>
            <w:proofErr w:type="spellStart"/>
            <w:r w:rsidR="00F20315">
              <w:t>dan</w:t>
            </w:r>
            <w:proofErr w:type="spellEnd"/>
            <w:r w:rsidR="00F20315">
              <w:t xml:space="preserve"> </w:t>
            </w:r>
            <w:proofErr w:type="spellStart"/>
            <w:r w:rsidR="00F20315">
              <w:t>Ilmu</w:t>
            </w:r>
            <w:proofErr w:type="spellEnd"/>
            <w:r w:rsidR="00F20315">
              <w:t xml:space="preserve"> </w:t>
            </w:r>
            <w:proofErr w:type="spellStart"/>
            <w:r w:rsidR="00F20315">
              <w:t>Politik</w:t>
            </w:r>
            <w:proofErr w:type="spellEnd"/>
            <w:r w:rsidR="00F20315">
              <w:t xml:space="preserve"> </w:t>
            </w:r>
            <w:proofErr w:type="spellStart"/>
            <w:r w:rsidR="00F20315">
              <w:t>Universitas</w:t>
            </w:r>
            <w:proofErr w:type="spellEnd"/>
            <w:r w:rsidR="00F20315">
              <w:t xml:space="preserve"> Jambi</w:t>
            </w:r>
            <w:r>
              <w:t xml:space="preserve">. </w:t>
            </w:r>
          </w:p>
          <w:p w:rsidR="00F20315" w:rsidRPr="00F20315" w:rsidRDefault="0084106C" w:rsidP="007D7E39">
            <w:pPr>
              <w:pStyle w:val="Header"/>
              <w:tabs>
                <w:tab w:val="clear" w:pos="4320"/>
                <w:tab w:val="clear" w:pos="8640"/>
              </w:tabs>
              <w:spacing w:after="240"/>
              <w:rPr>
                <w:b/>
              </w:rPr>
            </w:pPr>
            <w:r>
              <w:t xml:space="preserve"> </w:t>
            </w:r>
            <w:proofErr w:type="spellStart"/>
            <w:r w:rsidRPr="00F20315">
              <w:rPr>
                <w:b/>
              </w:rPr>
              <w:t>Otomasi</w:t>
            </w:r>
            <w:proofErr w:type="spellEnd"/>
            <w:r w:rsidRPr="00F20315">
              <w:rPr>
                <w:b/>
              </w:rPr>
              <w:t xml:space="preserve"> </w:t>
            </w:r>
            <w:proofErr w:type="spellStart"/>
            <w:r w:rsidRPr="00F20315">
              <w:rPr>
                <w:b/>
              </w:rPr>
              <w:t>Perpustakaan</w:t>
            </w:r>
            <w:proofErr w:type="spellEnd"/>
            <w:r w:rsidR="00F20315" w:rsidRPr="00F20315">
              <w:rPr>
                <w:b/>
              </w:rPr>
              <w:t>:</w:t>
            </w:r>
            <w:r w:rsidRPr="00F20315">
              <w:rPr>
                <w:b/>
              </w:rPr>
              <w:t xml:space="preserve"> </w:t>
            </w:r>
          </w:p>
          <w:p w:rsidR="00B13C76" w:rsidRDefault="0084106C" w:rsidP="00F20315">
            <w:pPr>
              <w:pStyle w:val="Header"/>
              <w:tabs>
                <w:tab w:val="clear" w:pos="4320"/>
                <w:tab w:val="clear" w:pos="8640"/>
              </w:tabs>
              <w:spacing w:after="240"/>
            </w:pPr>
            <w:proofErr w:type="spellStart"/>
            <w:r>
              <w:t>Otomasi</w:t>
            </w:r>
            <w:proofErr w:type="spellEnd"/>
            <w:r>
              <w:t xml:space="preserve"> </w:t>
            </w:r>
            <w:proofErr w:type="spellStart"/>
            <w:r>
              <w:t>perpustakaan</w:t>
            </w:r>
            <w:proofErr w:type="spellEnd"/>
            <w:r>
              <w:t xml:space="preserve"> </w:t>
            </w:r>
            <w:proofErr w:type="spellStart"/>
            <w:r>
              <w:t>merupa</w:t>
            </w:r>
            <w:r w:rsidR="00F20315">
              <w:t>kan</w:t>
            </w:r>
            <w:proofErr w:type="spellEnd"/>
            <w:r w:rsidR="00F20315">
              <w:t xml:space="preserve"> </w:t>
            </w:r>
            <w:proofErr w:type="spellStart"/>
            <w:r w:rsidR="00F20315">
              <w:t>sistem</w:t>
            </w:r>
            <w:proofErr w:type="spellEnd"/>
            <w:r w:rsidR="00F20315">
              <w:t xml:space="preserve"> yang </w:t>
            </w:r>
            <w:proofErr w:type="spellStart"/>
            <w:r w:rsidR="00F20315">
              <w:t>digunakan</w:t>
            </w:r>
            <w:proofErr w:type="spellEnd"/>
            <w:r w:rsidR="00F20315">
              <w:t xml:space="preserve"> </w:t>
            </w:r>
            <w:proofErr w:type="spellStart"/>
            <w:r w:rsidR="00F20315">
              <w:t>oleh</w:t>
            </w:r>
            <w:proofErr w:type="spellEnd"/>
            <w:r w:rsidR="00F20315">
              <w:t xml:space="preserve"> </w:t>
            </w:r>
            <w:proofErr w:type="spellStart"/>
            <w:r w:rsidR="00F20315">
              <w:t>ruang</w:t>
            </w:r>
            <w:proofErr w:type="spellEnd"/>
            <w:r w:rsidR="00F20315">
              <w:t xml:space="preserve"> </w:t>
            </w:r>
            <w:proofErr w:type="spellStart"/>
            <w:r w:rsidR="00F20315">
              <w:t>baca</w:t>
            </w:r>
            <w:proofErr w:type="spellEnd"/>
            <w:r w:rsidR="00F20315">
              <w:t xml:space="preserve"> </w:t>
            </w:r>
            <w:proofErr w:type="spellStart"/>
            <w:r w:rsidR="00F20315">
              <w:t>Fakultas</w:t>
            </w:r>
            <w:proofErr w:type="spellEnd"/>
            <w:r w:rsidR="00F20315">
              <w:t xml:space="preserve"> </w:t>
            </w:r>
            <w:proofErr w:type="spellStart"/>
            <w:r>
              <w:t>I</w:t>
            </w:r>
            <w:r w:rsidR="00F20315">
              <w:t>lmu</w:t>
            </w:r>
            <w:proofErr w:type="spellEnd"/>
            <w:r w:rsidR="00F20315">
              <w:t xml:space="preserve"> </w:t>
            </w:r>
            <w:proofErr w:type="spellStart"/>
            <w:r w:rsidR="00F20315">
              <w:t>Sosial</w:t>
            </w:r>
            <w:proofErr w:type="spellEnd"/>
            <w:r w:rsidR="00F20315">
              <w:t xml:space="preserve"> </w:t>
            </w:r>
            <w:proofErr w:type="spellStart"/>
            <w:r w:rsidR="00F20315">
              <w:t>dan</w:t>
            </w:r>
            <w:proofErr w:type="spellEnd"/>
            <w:r w:rsidR="00F20315">
              <w:t xml:space="preserve"> </w:t>
            </w:r>
            <w:proofErr w:type="spellStart"/>
            <w:r w:rsidR="00F20315">
              <w:t>Ilmu</w:t>
            </w:r>
            <w:proofErr w:type="spellEnd"/>
            <w:r w:rsidR="00F20315">
              <w:t xml:space="preserve"> </w:t>
            </w:r>
            <w:proofErr w:type="spellStart"/>
            <w:r w:rsidR="00F20315">
              <w:t>Politik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pendataan</w:t>
            </w:r>
            <w:proofErr w:type="spellEnd"/>
            <w:r>
              <w:t xml:space="preserve"> </w:t>
            </w:r>
            <w:proofErr w:type="spellStart"/>
            <w:r>
              <w:t>koleksi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baca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sirkulasi</w:t>
            </w:r>
            <w:proofErr w:type="spellEnd"/>
            <w:r>
              <w:t xml:space="preserve"> (</w:t>
            </w:r>
            <w:proofErr w:type="spellStart"/>
            <w:r>
              <w:t>peminjaman</w:t>
            </w:r>
            <w:proofErr w:type="spellEnd"/>
            <w:r>
              <w:t xml:space="preserve">, </w:t>
            </w:r>
            <w:proofErr w:type="spellStart"/>
            <w:r>
              <w:t>pengembalian</w:t>
            </w:r>
            <w:proofErr w:type="spellEnd"/>
            <w:r>
              <w:t xml:space="preserve">) </w:t>
            </w:r>
            <w:proofErr w:type="spellStart"/>
            <w:r>
              <w:t>koleksi</w:t>
            </w:r>
            <w:proofErr w:type="spellEnd"/>
            <w:r>
              <w:t xml:space="preserve"> </w:t>
            </w:r>
            <w:proofErr w:type="spellStart"/>
            <w:r w:rsidR="00F20315">
              <w:t>buku</w:t>
            </w:r>
            <w:proofErr w:type="spellEnd"/>
            <w:r w:rsidR="00F20315">
              <w:t xml:space="preserve">, </w:t>
            </w:r>
            <w:proofErr w:type="spellStart"/>
            <w:r w:rsidR="00F20315">
              <w:t>majalah</w:t>
            </w:r>
            <w:proofErr w:type="spellEnd"/>
            <w:r w:rsidR="00F20315">
              <w:t xml:space="preserve"> </w:t>
            </w:r>
            <w:proofErr w:type="spellStart"/>
            <w:r w:rsidR="00F20315">
              <w:t>ataupun</w:t>
            </w:r>
            <w:proofErr w:type="spellEnd"/>
            <w:r w:rsidR="00F20315">
              <w:t xml:space="preserve"> </w:t>
            </w:r>
            <w:proofErr w:type="spellStart"/>
            <w:r w:rsidR="00F20315">
              <w:t>jurnal</w:t>
            </w:r>
            <w:proofErr w:type="spellEnd"/>
            <w:r w:rsidR="00F20315">
              <w:t xml:space="preserve"> </w:t>
            </w:r>
            <w:r>
              <w:t xml:space="preserve">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pengunjung</w:t>
            </w:r>
            <w:proofErr w:type="spellEnd"/>
            <w:r>
              <w:t xml:space="preserve">.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memuat</w:t>
            </w:r>
            <w:proofErr w:type="spellEnd"/>
            <w:r>
              <w:t xml:space="preserve">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yang </w:t>
            </w:r>
            <w:proofErr w:type="spellStart"/>
            <w:r>
              <w:t>terdaftar</w:t>
            </w:r>
            <w:proofErr w:type="spellEnd"/>
            <w:r>
              <w:t xml:space="preserve">. </w:t>
            </w:r>
          </w:p>
          <w:p w:rsidR="00F20315" w:rsidRPr="009E5A6F" w:rsidRDefault="00F20315" w:rsidP="00F20315">
            <w:pPr>
              <w:pStyle w:val="Header"/>
              <w:tabs>
                <w:tab w:val="clear" w:pos="4320"/>
                <w:tab w:val="clear" w:pos="8640"/>
              </w:tabs>
              <w:spacing w:after="240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tri dharma </w:t>
            </w:r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terangkum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disebut</w:t>
            </w:r>
            <w:proofErr w:type="spellEnd"/>
            <w:r>
              <w:t xml:space="preserve"> SIAKAD (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).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infomasi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kependidikan</w:t>
            </w:r>
            <w:proofErr w:type="spellEnd"/>
            <w:r>
              <w:t xml:space="preserve">, </w:t>
            </w:r>
            <w:proofErr w:type="spellStart"/>
            <w:r>
              <w:t>dosen</w:t>
            </w:r>
            <w:proofErr w:type="spellEnd"/>
            <w:r>
              <w:t xml:space="preserve">, </w:t>
            </w:r>
            <w:proofErr w:type="spellStart"/>
            <w:r>
              <w:t>mahasiswa</w:t>
            </w:r>
            <w:proofErr w:type="spellEnd"/>
            <w:r>
              <w:t xml:space="preserve">,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ataupun</w:t>
            </w:r>
            <w:proofErr w:type="spellEnd"/>
            <w:r>
              <w:t xml:space="preserve"> yang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diakses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situs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r w:rsidRPr="00F20315">
              <w:rPr>
                <w:szCs w:val="22"/>
              </w:rPr>
              <w:t>(</w:t>
            </w:r>
            <w:r w:rsidRPr="00F20315">
              <w:rPr>
                <w:rFonts w:cs="Arial"/>
                <w:szCs w:val="22"/>
                <w:shd w:val="clear" w:color="auto" w:fill="FFFFFF"/>
              </w:rPr>
              <w:t>https://siakad.unja.ac.id)</w:t>
            </w:r>
            <w:r>
              <w:rPr>
                <w:rFonts w:cs="Arial"/>
                <w:szCs w:val="22"/>
                <w:shd w:val="clear" w:color="auto" w:fill="FFFFFF"/>
              </w:rPr>
              <w:t>.</w:t>
            </w:r>
          </w:p>
        </w:tc>
      </w:tr>
    </w:tbl>
    <w:p w:rsidR="00B13C76" w:rsidRDefault="00B13C76" w:rsidP="00B13C76">
      <w:r>
        <w:lastRenderedPageBreak/>
        <w:tab/>
      </w:r>
    </w:p>
    <w:p w:rsidR="00B13C76" w:rsidRDefault="00B13C76" w:rsidP="00B13C76">
      <w:pPr>
        <w:ind w:left="349"/>
      </w:pPr>
    </w:p>
    <w:p w:rsidR="00B13C76" w:rsidRDefault="00B13C76" w:rsidP="00B13C76">
      <w:pPr>
        <w:ind w:left="720" w:hanging="720"/>
      </w:pPr>
      <w:r>
        <w:t>6.4.2</w:t>
      </w:r>
      <w:r w:rsidR="00886CC6">
        <w:t xml:space="preserve"> </w:t>
      </w:r>
      <w:proofErr w:type="spellStart"/>
      <w:r w:rsidRPr="009E5A6F">
        <w:t>Beritanda</w:t>
      </w:r>
      <w:proofErr w:type="spellEnd"/>
      <w:r w:rsidRPr="009E5A6F">
        <w:t xml:space="preserve"> √ </w:t>
      </w:r>
      <w:proofErr w:type="spellStart"/>
      <w:r w:rsidRPr="009E5A6F">
        <w:t>pada</w:t>
      </w:r>
      <w:proofErr w:type="spellEnd"/>
      <w:r w:rsidR="00886CC6">
        <w:t xml:space="preserve"> </w:t>
      </w:r>
      <w:proofErr w:type="spellStart"/>
      <w:r w:rsidRPr="009E5A6F">
        <w:t>kolom</w:t>
      </w:r>
      <w:proofErr w:type="spellEnd"/>
      <w:r w:rsidRPr="009E5A6F">
        <w:t xml:space="preserve"> yang </w:t>
      </w:r>
      <w:proofErr w:type="spellStart"/>
      <w:r w:rsidRPr="009E5A6F">
        <w:t>sesuai</w:t>
      </w:r>
      <w:proofErr w:type="spellEnd"/>
      <w:r w:rsidR="00886CC6">
        <w:t xml:space="preserve"> </w:t>
      </w:r>
      <w:proofErr w:type="spellStart"/>
      <w:r w:rsidRPr="009E5A6F">
        <w:t>dengan</w:t>
      </w:r>
      <w:proofErr w:type="spellEnd"/>
      <w:r w:rsidR="00886CC6">
        <w:t xml:space="preserve"> </w:t>
      </w:r>
      <w:proofErr w:type="spellStart"/>
      <w:r w:rsidRPr="009E5A6F">
        <w:t>aksesibilitas</w:t>
      </w:r>
      <w:proofErr w:type="spellEnd"/>
      <w:r w:rsidR="00886CC6">
        <w:t xml:space="preserve"> </w:t>
      </w:r>
      <w:proofErr w:type="spellStart"/>
      <w:r w:rsidRPr="009E5A6F">
        <w:t>tiap</w:t>
      </w:r>
      <w:proofErr w:type="spellEnd"/>
      <w:r w:rsidR="00886CC6">
        <w:t xml:space="preserve"> </w:t>
      </w:r>
      <w:proofErr w:type="spellStart"/>
      <w:r w:rsidRPr="009E5A6F">
        <w:t>jenis</w:t>
      </w:r>
      <w:proofErr w:type="spellEnd"/>
      <w:r w:rsidRPr="009E5A6F">
        <w:t xml:space="preserve"> data, </w:t>
      </w:r>
      <w:proofErr w:type="spellStart"/>
      <w:r w:rsidRPr="009E5A6F">
        <w:t>dengan</w:t>
      </w:r>
      <w:proofErr w:type="spellEnd"/>
      <w:r w:rsidR="00886CC6">
        <w:t xml:space="preserve"> </w:t>
      </w:r>
      <w:proofErr w:type="spellStart"/>
      <w:r w:rsidRPr="009E5A6F">
        <w:t>mengikuti</w:t>
      </w:r>
      <w:proofErr w:type="spellEnd"/>
      <w:r w:rsidRPr="009E5A6F">
        <w:t xml:space="preserve"> format </w:t>
      </w:r>
      <w:proofErr w:type="spellStart"/>
      <w:r w:rsidRPr="009E5A6F">
        <w:t>tabel</w:t>
      </w:r>
      <w:proofErr w:type="spellEnd"/>
      <w:r w:rsidR="00886CC6">
        <w:t xml:space="preserve"> </w:t>
      </w:r>
      <w:proofErr w:type="spellStart"/>
      <w:r w:rsidRPr="009E5A6F">
        <w:t>berikut</w:t>
      </w:r>
      <w:proofErr w:type="spellEnd"/>
      <w:r w:rsidRPr="009E5A6F">
        <w:t>.</w:t>
      </w:r>
    </w:p>
    <w:p w:rsidR="00CE798A" w:rsidRPr="009E5A6F" w:rsidRDefault="00CE798A" w:rsidP="00B13C76">
      <w:pPr>
        <w:ind w:left="720" w:hanging="720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138"/>
        <w:gridCol w:w="1800"/>
        <w:gridCol w:w="1890"/>
        <w:gridCol w:w="1800"/>
      </w:tblGrid>
      <w:tr w:rsidR="00B13C76" w:rsidTr="00886CC6">
        <w:trPr>
          <w:cantSplit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13C76" w:rsidRPr="0015756D" w:rsidRDefault="00B13C76" w:rsidP="004A128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5756D">
              <w:rPr>
                <w:b/>
                <w:sz w:val="18"/>
                <w:szCs w:val="18"/>
              </w:rPr>
              <w:t>Jenis</w:t>
            </w:r>
            <w:proofErr w:type="spellEnd"/>
            <w:r w:rsidRPr="0015756D">
              <w:rPr>
                <w:b/>
                <w:sz w:val="18"/>
                <w:szCs w:val="18"/>
              </w:rPr>
              <w:t xml:space="preserve"> Data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13C76" w:rsidRPr="0015756D" w:rsidRDefault="00B13C76" w:rsidP="004A128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5756D">
              <w:rPr>
                <w:b/>
                <w:sz w:val="18"/>
                <w:szCs w:val="18"/>
              </w:rPr>
              <w:t>Sistem</w:t>
            </w:r>
            <w:proofErr w:type="spellEnd"/>
            <w:r w:rsidR="00886CC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5756D">
              <w:rPr>
                <w:b/>
                <w:sz w:val="18"/>
                <w:szCs w:val="18"/>
              </w:rPr>
              <w:t>Pengelolaan</w:t>
            </w:r>
            <w:proofErr w:type="spellEnd"/>
            <w:r w:rsidRPr="0015756D">
              <w:rPr>
                <w:b/>
                <w:sz w:val="18"/>
                <w:szCs w:val="18"/>
              </w:rPr>
              <w:t xml:space="preserve"> Data</w:t>
            </w:r>
          </w:p>
        </w:tc>
      </w:tr>
      <w:tr w:rsidR="00B13C76" w:rsidTr="00886CC6">
        <w:trPr>
          <w:cantSplit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13C76" w:rsidRPr="0015756D" w:rsidRDefault="00B13C76" w:rsidP="004A12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13C76" w:rsidRPr="0015756D" w:rsidRDefault="00B13C76" w:rsidP="004A128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Secara</w:t>
            </w:r>
            <w:proofErr w:type="spellEnd"/>
            <w:r>
              <w:rPr>
                <w:b/>
                <w:sz w:val="18"/>
                <w:szCs w:val="18"/>
              </w:rPr>
              <w:t xml:space="preserve"> M</w:t>
            </w:r>
            <w:r w:rsidRPr="0015756D">
              <w:rPr>
                <w:b/>
                <w:sz w:val="18"/>
                <w:szCs w:val="18"/>
              </w:rPr>
              <w:t>anual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13C76" w:rsidRPr="0015756D" w:rsidRDefault="00B13C76" w:rsidP="004A128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Dengan</w:t>
            </w:r>
            <w:proofErr w:type="spellEnd"/>
            <w:r w:rsidR="00886CC6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Komputer</w:t>
            </w:r>
            <w:proofErr w:type="spellEnd"/>
            <w:r w:rsidR="00886CC6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Tanpa</w:t>
            </w:r>
            <w:proofErr w:type="spellEnd"/>
            <w:r w:rsidR="00886CC6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</w:t>
            </w:r>
            <w:r w:rsidRPr="0015756D">
              <w:rPr>
                <w:b/>
                <w:sz w:val="18"/>
                <w:szCs w:val="18"/>
              </w:rPr>
              <w:t>aringan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13C76" w:rsidRPr="0015756D" w:rsidRDefault="00B13C76" w:rsidP="004A128B">
            <w:pPr>
              <w:jc w:val="center"/>
              <w:rPr>
                <w:b/>
                <w:sz w:val="18"/>
                <w:szCs w:val="18"/>
                <w:lang w:val="nb-NO"/>
              </w:rPr>
            </w:pPr>
            <w:r>
              <w:rPr>
                <w:b/>
                <w:sz w:val="18"/>
                <w:szCs w:val="18"/>
                <w:lang w:val="nb-NO"/>
              </w:rPr>
              <w:t>Dengan Komputer Melalui Jaringan L</w:t>
            </w:r>
            <w:r w:rsidRPr="0015756D">
              <w:rPr>
                <w:b/>
                <w:sz w:val="18"/>
                <w:szCs w:val="18"/>
                <w:lang w:val="nb-NO"/>
              </w:rPr>
              <w:t>okal (LAN)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13C76" w:rsidRPr="0015756D" w:rsidRDefault="00B13C76" w:rsidP="004A128B">
            <w:pPr>
              <w:jc w:val="center"/>
              <w:rPr>
                <w:b/>
                <w:sz w:val="18"/>
                <w:szCs w:val="18"/>
                <w:lang w:val="nb-NO"/>
              </w:rPr>
            </w:pPr>
            <w:r>
              <w:rPr>
                <w:b/>
                <w:sz w:val="18"/>
                <w:szCs w:val="18"/>
                <w:lang w:val="nb-NO"/>
              </w:rPr>
              <w:t>Dengan K</w:t>
            </w:r>
            <w:r w:rsidRPr="0015756D">
              <w:rPr>
                <w:b/>
                <w:sz w:val="18"/>
                <w:szCs w:val="18"/>
                <w:lang w:val="nb-NO"/>
              </w:rPr>
              <w:t>ompute</w:t>
            </w:r>
            <w:r>
              <w:rPr>
                <w:b/>
                <w:sz w:val="18"/>
                <w:szCs w:val="18"/>
                <w:lang w:val="nb-NO"/>
              </w:rPr>
              <w:t>r Melalui Jaringan L</w:t>
            </w:r>
            <w:r w:rsidRPr="0015756D">
              <w:rPr>
                <w:b/>
                <w:sz w:val="18"/>
                <w:szCs w:val="18"/>
                <w:lang w:val="nb-NO"/>
              </w:rPr>
              <w:t>uas (WAN)</w:t>
            </w:r>
          </w:p>
        </w:tc>
      </w:tr>
      <w:tr w:rsidR="00B13C76" w:rsidTr="00886CC6">
        <w:trPr>
          <w:tblHeader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</w:p>
        </w:tc>
        <w:tc>
          <w:tcPr>
            <w:tcW w:w="11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(4)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(5)</w:t>
            </w:r>
          </w:p>
        </w:tc>
      </w:tr>
      <w:tr w:rsidR="00B13C76" w:rsidTr="00886CC6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C76" w:rsidRDefault="00B13C76" w:rsidP="004A128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C76" w:rsidRDefault="00B13C76" w:rsidP="004A128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C76" w:rsidRDefault="00B13C76" w:rsidP="004A128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C76" w:rsidRDefault="00B13C76" w:rsidP="004A128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C76" w:rsidRDefault="00B13C76" w:rsidP="004A128B">
            <w:pPr>
              <w:jc w:val="center"/>
              <w:rPr>
                <w:sz w:val="6"/>
                <w:szCs w:val="6"/>
              </w:rPr>
            </w:pPr>
          </w:p>
        </w:tc>
      </w:tr>
      <w:tr w:rsidR="00B13C76" w:rsidTr="00886CC6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1. </w:t>
            </w:r>
            <w:proofErr w:type="spellStart"/>
            <w:r>
              <w:t>Mahasiswa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ind w:left="252" w:hanging="252"/>
              <w:jc w:val="left"/>
              <w:rPr>
                <w:lang w:val="fi-FI"/>
              </w:rPr>
            </w:pPr>
            <w:r>
              <w:rPr>
                <w:lang w:val="fi-FI"/>
              </w:rPr>
              <w:t xml:space="preserve">2. Kartu Rencana Studi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B13C76" w:rsidP="004A128B">
            <w:pPr>
              <w:jc w:val="center"/>
              <w:rPr>
                <w:lang w:val="fi-F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B13C76" w:rsidP="004A128B">
            <w:pPr>
              <w:jc w:val="center"/>
              <w:rPr>
                <w:lang w:val="fi-F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B13C76" w:rsidP="004A128B">
            <w:pPr>
              <w:jc w:val="center"/>
              <w:rPr>
                <w:lang w:val="fi-F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  <w:rPr>
                <w:lang w:val="fi-FI"/>
              </w:rPr>
            </w:pPr>
            <w:r w:rsidRPr="00213CBD">
              <w:rPr>
                <w:rFonts w:cs="Arial"/>
                <w:bCs/>
              </w:rPr>
              <w:t>√</w:t>
            </w: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3. </w:t>
            </w:r>
            <w:proofErr w:type="spellStart"/>
            <w:r>
              <w:t>Jadwal</w:t>
            </w:r>
            <w:proofErr w:type="spellEnd"/>
            <w:r w:rsidR="00886CC6">
              <w:t xml:space="preserve"> </w:t>
            </w:r>
            <w:proofErr w:type="spellStart"/>
            <w:r>
              <w:t>mata</w:t>
            </w:r>
            <w:proofErr w:type="spellEnd"/>
            <w:r w:rsidR="00886CC6">
              <w:t xml:space="preserve"> </w:t>
            </w:r>
            <w:proofErr w:type="spellStart"/>
            <w:r>
              <w:t>kuliah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4. </w:t>
            </w:r>
            <w:proofErr w:type="spellStart"/>
            <w:r>
              <w:t>Nilai</w:t>
            </w:r>
            <w:proofErr w:type="spellEnd"/>
            <w:r w:rsidR="00886CC6">
              <w:t xml:space="preserve"> </w:t>
            </w:r>
            <w:proofErr w:type="spellStart"/>
            <w:r>
              <w:t>mata</w:t>
            </w:r>
            <w:proofErr w:type="spellEnd"/>
            <w:r w:rsidR="00886CC6">
              <w:t xml:space="preserve"> </w:t>
            </w:r>
            <w:proofErr w:type="spellStart"/>
            <w:r>
              <w:t>kuliah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5. </w:t>
            </w:r>
            <w:proofErr w:type="spellStart"/>
            <w:r>
              <w:t>Transkrip</w:t>
            </w:r>
            <w:proofErr w:type="spellEnd"/>
            <w:r w:rsidR="00886CC6">
              <w:t xml:space="preserve"> </w:t>
            </w:r>
            <w:proofErr w:type="spellStart"/>
            <w:r>
              <w:t>akademik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6. </w:t>
            </w:r>
            <w:proofErr w:type="spellStart"/>
            <w:r>
              <w:t>Lulusan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7. </w:t>
            </w:r>
            <w:proofErr w:type="spellStart"/>
            <w:r>
              <w:t>Dosen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8. </w:t>
            </w:r>
            <w:proofErr w:type="spellStart"/>
            <w:r>
              <w:t>Pegawai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9. </w:t>
            </w:r>
            <w:proofErr w:type="spellStart"/>
            <w:r>
              <w:t>Keuangan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10. </w:t>
            </w:r>
            <w:proofErr w:type="spellStart"/>
            <w:r>
              <w:t>Inventaris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B13C76" w:rsidP="00886CC6">
            <w:pPr>
              <w:jc w:val="center"/>
            </w:pP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11. </w:t>
            </w:r>
            <w:proofErr w:type="spellStart"/>
            <w:r>
              <w:t>Pembayaran</w:t>
            </w:r>
            <w:proofErr w:type="spellEnd"/>
            <w:r>
              <w:t xml:space="preserve"> SPP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B13C76" w:rsidP="00886CC6">
            <w:pPr>
              <w:jc w:val="center"/>
            </w:pP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r>
              <w:t xml:space="preserve">12. </w:t>
            </w:r>
            <w:proofErr w:type="spellStart"/>
            <w:r>
              <w:t>Perpustakaan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6" w:rsidRDefault="00886CC6" w:rsidP="00886CC6">
            <w:pPr>
              <w:jc w:val="center"/>
            </w:pPr>
            <w:r w:rsidRPr="00213CBD">
              <w:rPr>
                <w:rFonts w:cs="Arial"/>
                <w:bCs/>
              </w:rPr>
              <w:t>√</w:t>
            </w:r>
          </w:p>
        </w:tc>
      </w:tr>
      <w:tr w:rsidR="00B13C76" w:rsidTr="00886C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roofErr w:type="spellStart"/>
            <w:r>
              <w:t>Lainnya</w:t>
            </w:r>
            <w:proofErr w:type="spellEnd"/>
            <w:r>
              <w:t xml:space="preserve"> …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/>
        </w:tc>
      </w:tr>
    </w:tbl>
    <w:p w:rsidR="00B13C76" w:rsidRDefault="00B13C76" w:rsidP="00B13C76">
      <w:pPr>
        <w:rPr>
          <w:lang w:val="sv-SE"/>
        </w:rPr>
      </w:pPr>
    </w:p>
    <w:p w:rsidR="00DA1ED1" w:rsidRDefault="00DA1ED1" w:rsidP="00B13C76">
      <w:pPr>
        <w:jc w:val="left"/>
        <w:rPr>
          <w:lang w:val="sv-SE"/>
        </w:rPr>
      </w:pPr>
    </w:p>
    <w:p w:rsidR="00DA1ED1" w:rsidRDefault="00DA1ED1" w:rsidP="00B13C76">
      <w:pPr>
        <w:jc w:val="left"/>
        <w:rPr>
          <w:lang w:val="sv-SE"/>
        </w:rPr>
      </w:pPr>
    </w:p>
    <w:p w:rsidR="00DA1ED1" w:rsidRDefault="00DA1ED1" w:rsidP="00B13C76">
      <w:pPr>
        <w:jc w:val="left"/>
        <w:rPr>
          <w:lang w:val="sv-SE"/>
        </w:rPr>
      </w:pPr>
    </w:p>
    <w:p w:rsidR="00B13C76" w:rsidRPr="00822FDB" w:rsidRDefault="00B13C76" w:rsidP="00B13C76">
      <w:pPr>
        <w:jc w:val="left"/>
        <w:rPr>
          <w:lang w:val="sv-SE"/>
        </w:rPr>
      </w:pPr>
      <w:r w:rsidRPr="00822FDB">
        <w:rPr>
          <w:lang w:val="sv-SE"/>
        </w:rPr>
        <w:lastRenderedPageBreak/>
        <w:t>6.4.3   Jelaskan upaya penyebaran informasi/kebijakan untuk sivitas akademika di Fakultas/ Sekolah Tinggi (misalnya melalui surat,</w:t>
      </w:r>
      <w:proofErr w:type="spellStart"/>
      <w:r>
        <w:rPr>
          <w:rFonts w:cs="Arial"/>
        </w:rPr>
        <w:t>f</w:t>
      </w:r>
      <w:r w:rsidRPr="00822FDB">
        <w:rPr>
          <w:rFonts w:cs="Arial"/>
        </w:rPr>
        <w:t>aksimili</w:t>
      </w:r>
      <w:proofErr w:type="spellEnd"/>
      <w:r w:rsidRPr="00822FDB">
        <w:rPr>
          <w:rFonts w:cs="Arial"/>
        </w:rPr>
        <w:t xml:space="preserve">, </w:t>
      </w:r>
      <w:r>
        <w:rPr>
          <w:rFonts w:cs="Arial"/>
          <w:i/>
        </w:rPr>
        <w:t>m</w:t>
      </w:r>
      <w:r w:rsidRPr="00822FDB">
        <w:rPr>
          <w:rFonts w:cs="Arial"/>
          <w:i/>
        </w:rPr>
        <w:t>ailing list, e-</w:t>
      </w:r>
      <w:proofErr w:type="spellStart"/>
      <w:r w:rsidRPr="00822FDB">
        <w:rPr>
          <w:rFonts w:cs="Arial"/>
          <w:i/>
        </w:rPr>
        <w:t>mail</w:t>
      </w:r>
      <w:r>
        <w:rPr>
          <w:rFonts w:cs="Arial"/>
          <w:i/>
        </w:rPr>
        <w:t>,sms</w:t>
      </w:r>
      <w:proofErr w:type="spellEnd"/>
      <w:r w:rsidRPr="00822FDB">
        <w:rPr>
          <w:rFonts w:cs="Arial"/>
          <w:i/>
        </w:rPr>
        <w:t xml:space="preserve">, </w:t>
      </w:r>
      <w:proofErr w:type="spellStart"/>
      <w:r>
        <w:rPr>
          <w:rFonts w:cs="Arial"/>
        </w:rPr>
        <w:t>b</w:t>
      </w:r>
      <w:r w:rsidRPr="00822FDB">
        <w:rPr>
          <w:rFonts w:cs="Arial"/>
        </w:rPr>
        <w:t>uletin</w:t>
      </w:r>
      <w:proofErr w:type="spellEnd"/>
      <w:r w:rsidRPr="00822FDB">
        <w:rPr>
          <w:rFonts w:cs="Arial"/>
        </w:rPr>
        <w:t>)</w:t>
      </w:r>
      <w:r w:rsidRPr="00822FDB">
        <w:rPr>
          <w:lang w:val="sv-SE"/>
        </w:rPr>
        <w:t>.</w:t>
      </w:r>
    </w:p>
    <w:p w:rsidR="00B13C76" w:rsidRPr="00822FDB" w:rsidRDefault="00B13C76" w:rsidP="00B13C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4"/>
      </w:tblGrid>
      <w:tr w:rsidR="00B13C76" w:rsidTr="004A128B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13C76" w:rsidRDefault="007D7E39" w:rsidP="004A128B">
            <w:pPr>
              <w:pStyle w:val="Header"/>
              <w:tabs>
                <w:tab w:val="clear" w:pos="4320"/>
                <w:tab w:val="clear" w:pos="8640"/>
              </w:tabs>
            </w:pP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penyebaran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 w:rsidR="0084106C">
              <w:t>kebijakan</w:t>
            </w:r>
            <w:proofErr w:type="spellEnd"/>
            <w:r w:rsidR="0084106C">
              <w:t xml:space="preserve"> </w:t>
            </w:r>
            <w:proofErr w:type="spellStart"/>
            <w:r w:rsidR="0084106C">
              <w:t>untuk</w:t>
            </w:r>
            <w:proofErr w:type="spellEnd"/>
            <w:r w:rsidR="0084106C">
              <w:t xml:space="preserve"> </w:t>
            </w:r>
            <w:proofErr w:type="spellStart"/>
            <w:r w:rsidR="0084106C">
              <w:t>civ</w:t>
            </w:r>
            <w:r>
              <w:t>itas</w:t>
            </w:r>
            <w:proofErr w:type="spellEnd"/>
            <w:r>
              <w:t xml:space="preserve"> </w:t>
            </w:r>
            <w:proofErr w:type="spellStart"/>
            <w:r>
              <w:t>akademika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Universitas</w:t>
            </w:r>
            <w:proofErr w:type="spellEnd"/>
            <w:r>
              <w:t xml:space="preserve"> Jambi</w:t>
            </w:r>
            <w:r w:rsidR="0084106C">
              <w:t xml:space="preserve"> </w:t>
            </w:r>
            <w:proofErr w:type="spellStart"/>
            <w:r w:rsidR="0084106C">
              <w:t>melalui</w:t>
            </w:r>
            <w:proofErr w:type="spellEnd"/>
            <w:r w:rsidR="0084106C">
              <w:t xml:space="preserve"> </w:t>
            </w:r>
            <w:proofErr w:type="spellStart"/>
            <w:r w:rsidR="0084106C">
              <w:t>berbagai</w:t>
            </w:r>
            <w:proofErr w:type="spellEnd"/>
            <w:r w:rsidR="0084106C">
              <w:t xml:space="preserve"> media, </w:t>
            </w:r>
            <w:proofErr w:type="spellStart"/>
            <w:r w:rsidR="0084106C">
              <w:t>seperti</w:t>
            </w:r>
            <w:proofErr w:type="spellEnd"/>
            <w:r w:rsidR="0084106C">
              <w:t xml:space="preserve"> </w:t>
            </w:r>
            <w:proofErr w:type="spellStart"/>
            <w:r w:rsidR="0084106C">
              <w:t>surat</w:t>
            </w:r>
            <w:proofErr w:type="spellEnd"/>
            <w:r w:rsidR="0084106C">
              <w:t xml:space="preserve">, </w:t>
            </w:r>
            <w:proofErr w:type="spellStart"/>
            <w:r w:rsidR="0084106C">
              <w:t>pengiriman</w:t>
            </w:r>
            <w:proofErr w:type="spellEnd"/>
            <w:r w:rsidR="0084106C">
              <w:t xml:space="preserve"> </w:t>
            </w:r>
            <w:r w:rsidR="0084106C" w:rsidRPr="00F20315">
              <w:rPr>
                <w:i/>
              </w:rPr>
              <w:t>e-mail</w:t>
            </w:r>
            <w:r w:rsidR="0084106C">
              <w:t xml:space="preserve"> </w:t>
            </w:r>
            <w:proofErr w:type="spellStart"/>
            <w:r w:rsidR="0084106C">
              <w:t>ke</w:t>
            </w:r>
            <w:proofErr w:type="spellEnd"/>
            <w:r w:rsidR="0084106C">
              <w:t xml:space="preserve"> </w:t>
            </w:r>
            <w:proofErr w:type="spellStart"/>
            <w:r w:rsidR="0084106C">
              <w:t>masin</w:t>
            </w:r>
            <w:r w:rsidR="00F20315">
              <w:t>g-masing</w:t>
            </w:r>
            <w:proofErr w:type="spellEnd"/>
            <w:r w:rsidR="00F20315">
              <w:t xml:space="preserve"> </w:t>
            </w:r>
            <w:proofErr w:type="spellStart"/>
            <w:r w:rsidR="00F20315">
              <w:t>dosen</w:t>
            </w:r>
            <w:proofErr w:type="spellEnd"/>
            <w:r w:rsidR="00F20315">
              <w:t xml:space="preserve">, </w:t>
            </w:r>
            <w:proofErr w:type="spellStart"/>
            <w:r w:rsidR="00F20315">
              <w:t>mengirimkan</w:t>
            </w:r>
            <w:proofErr w:type="spellEnd"/>
            <w:r w:rsidR="00F20315">
              <w:t xml:space="preserve"> </w:t>
            </w:r>
            <w:proofErr w:type="spellStart"/>
            <w:r w:rsidR="00F20315">
              <w:t>pesan</w:t>
            </w:r>
            <w:proofErr w:type="spellEnd"/>
            <w:r w:rsidR="00F20315">
              <w:t xml:space="preserve"> (</w:t>
            </w:r>
            <w:proofErr w:type="spellStart"/>
            <w:r w:rsidR="00F20315" w:rsidRPr="00F20315">
              <w:rPr>
                <w:i/>
              </w:rPr>
              <w:t>sms</w:t>
            </w:r>
            <w:proofErr w:type="spellEnd"/>
            <w:r w:rsidR="00F20315" w:rsidRPr="00F20315">
              <w:rPr>
                <w:i/>
              </w:rPr>
              <w:t xml:space="preserve"> sender</w:t>
            </w:r>
            <w:r w:rsidR="00F20315">
              <w:t xml:space="preserve">) </w:t>
            </w:r>
            <w:proofErr w:type="spellStart"/>
            <w:r w:rsidR="00F20315">
              <w:t>menggunggahnya</w:t>
            </w:r>
            <w:proofErr w:type="spellEnd"/>
            <w:r w:rsidR="00F20315">
              <w:t xml:space="preserve"> </w:t>
            </w:r>
            <w:proofErr w:type="spellStart"/>
            <w:r w:rsidR="00F20315">
              <w:t>atau</w:t>
            </w:r>
            <w:proofErr w:type="spellEnd"/>
            <w:r w:rsidR="00F20315">
              <w:t xml:space="preserve"> </w:t>
            </w:r>
            <w:r w:rsidR="0084106C" w:rsidRPr="00F20315">
              <w:rPr>
                <w:i/>
              </w:rPr>
              <w:t>upload</w:t>
            </w:r>
            <w:r w:rsidR="00F20315">
              <w:t xml:space="preserve"> </w:t>
            </w:r>
            <w:proofErr w:type="spellStart"/>
            <w:r w:rsidR="00F20315">
              <w:t>ke</w:t>
            </w:r>
            <w:proofErr w:type="spellEnd"/>
            <w:r w:rsidR="00F20315">
              <w:t xml:space="preserve"> website (http://www.fisip.unja</w:t>
            </w:r>
            <w:r w:rsidR="0084106C">
              <w:t xml:space="preserve">.ac.id), </w:t>
            </w:r>
            <w:proofErr w:type="spellStart"/>
            <w:r w:rsidR="0084106C">
              <w:t>melalui</w:t>
            </w:r>
            <w:proofErr w:type="spellEnd"/>
            <w:r w:rsidR="0084106C">
              <w:t xml:space="preserve"> </w:t>
            </w:r>
            <w:proofErr w:type="spellStart"/>
            <w:r w:rsidR="0084106C">
              <w:t>telepon</w:t>
            </w:r>
            <w:proofErr w:type="spellEnd"/>
            <w:r w:rsidR="0084106C">
              <w:t xml:space="preserve"> (</w:t>
            </w:r>
            <w:proofErr w:type="spellStart"/>
            <w:r w:rsidR="0084106C" w:rsidRPr="00F20315">
              <w:rPr>
                <w:i/>
              </w:rPr>
              <w:t>urgen</w:t>
            </w:r>
            <w:proofErr w:type="spellEnd"/>
            <w:r w:rsidR="0084106C">
              <w:t xml:space="preserve">), </w:t>
            </w:r>
            <w:proofErr w:type="spellStart"/>
            <w:r w:rsidR="0084106C">
              <w:t>serta</w:t>
            </w:r>
            <w:proofErr w:type="spellEnd"/>
            <w:r w:rsidR="0084106C">
              <w:t xml:space="preserve"> </w:t>
            </w:r>
            <w:proofErr w:type="spellStart"/>
            <w:r w:rsidR="0084106C">
              <w:t>memanfaatkan</w:t>
            </w:r>
            <w:proofErr w:type="spellEnd"/>
            <w:r w:rsidR="0084106C">
              <w:t xml:space="preserve"> </w:t>
            </w:r>
            <w:proofErr w:type="spellStart"/>
            <w:r w:rsidR="0084106C">
              <w:t>layar</w:t>
            </w:r>
            <w:proofErr w:type="spellEnd"/>
            <w:r w:rsidR="0084106C">
              <w:t xml:space="preserve"> LCD/TV </w:t>
            </w:r>
            <w:proofErr w:type="spellStart"/>
            <w:r w:rsidR="0084106C">
              <w:t>untuk</w:t>
            </w:r>
            <w:proofErr w:type="spellEnd"/>
            <w:r w:rsidR="0084106C">
              <w:t xml:space="preserve"> </w:t>
            </w:r>
            <w:proofErr w:type="spellStart"/>
            <w:r w:rsidR="0084106C">
              <w:t>menyampaikan</w:t>
            </w:r>
            <w:proofErr w:type="spellEnd"/>
            <w:r w:rsidR="0084106C">
              <w:t xml:space="preserve"> </w:t>
            </w:r>
            <w:proofErr w:type="spellStart"/>
            <w:r w:rsidR="0084106C">
              <w:t>informasi</w:t>
            </w:r>
            <w:proofErr w:type="spellEnd"/>
            <w:r w:rsidR="0084106C">
              <w:t xml:space="preserve"> </w:t>
            </w:r>
            <w:proofErr w:type="spellStart"/>
            <w:r w:rsidR="0084106C">
              <w:t>langsung</w:t>
            </w:r>
            <w:proofErr w:type="spellEnd"/>
            <w:r w:rsidR="0084106C">
              <w:t xml:space="preserve"> </w:t>
            </w:r>
            <w:proofErr w:type="spellStart"/>
            <w:r w:rsidR="0084106C">
              <w:t>kepada</w:t>
            </w:r>
            <w:proofErr w:type="spellEnd"/>
            <w:r w:rsidR="0084106C">
              <w:t xml:space="preserve"> </w:t>
            </w:r>
            <w:proofErr w:type="spellStart"/>
            <w:r w:rsidR="0084106C">
              <w:t>civitas</w:t>
            </w:r>
            <w:proofErr w:type="spellEnd"/>
            <w:r w:rsidR="0084106C">
              <w:t xml:space="preserve"> </w:t>
            </w:r>
            <w:proofErr w:type="spellStart"/>
            <w:r w:rsidR="0084106C">
              <w:t>akademika</w:t>
            </w:r>
            <w:proofErr w:type="spellEnd"/>
            <w:r w:rsidR="0084106C">
              <w:t xml:space="preserve"> yang </w:t>
            </w:r>
            <w:proofErr w:type="spellStart"/>
            <w:r w:rsidR="0084106C">
              <w:t>diletakkan</w:t>
            </w:r>
            <w:proofErr w:type="spellEnd"/>
            <w:r w:rsidR="0084106C">
              <w:t xml:space="preserve"> </w:t>
            </w:r>
            <w:proofErr w:type="spellStart"/>
            <w:r w:rsidR="0084106C">
              <w:t>pada</w:t>
            </w:r>
            <w:proofErr w:type="spellEnd"/>
            <w:r w:rsidR="0084106C">
              <w:t xml:space="preserve"> </w:t>
            </w:r>
            <w:proofErr w:type="spellStart"/>
            <w:r w:rsidR="0084106C">
              <w:t>ruang</w:t>
            </w:r>
            <w:proofErr w:type="spellEnd"/>
            <w:r w:rsidR="0084106C">
              <w:t xml:space="preserve"> </w:t>
            </w:r>
            <w:proofErr w:type="spellStart"/>
            <w:r w:rsidR="0084106C">
              <w:t>tunggu</w:t>
            </w:r>
            <w:proofErr w:type="spellEnd"/>
            <w:r w:rsidR="0084106C">
              <w:t xml:space="preserve"> </w:t>
            </w:r>
            <w:proofErr w:type="spellStart"/>
            <w:r w:rsidR="0084106C">
              <w:t>tamu</w:t>
            </w:r>
            <w:proofErr w:type="spellEnd"/>
            <w:r w:rsidR="0084106C">
              <w:t xml:space="preserve">. </w:t>
            </w:r>
            <w:proofErr w:type="spellStart"/>
            <w:r w:rsidR="0084106C">
              <w:t>Diharapkan</w:t>
            </w:r>
            <w:proofErr w:type="spellEnd"/>
            <w:r w:rsidR="0084106C">
              <w:t xml:space="preserve"> </w:t>
            </w:r>
            <w:proofErr w:type="spellStart"/>
            <w:r w:rsidR="0084106C">
              <w:t>dengan</w:t>
            </w:r>
            <w:proofErr w:type="spellEnd"/>
            <w:r w:rsidR="0084106C">
              <w:t xml:space="preserve"> </w:t>
            </w:r>
            <w:proofErr w:type="spellStart"/>
            <w:r w:rsidR="0084106C">
              <w:t>berbagai</w:t>
            </w:r>
            <w:proofErr w:type="spellEnd"/>
            <w:r w:rsidR="0084106C">
              <w:t xml:space="preserve"> media yang </w:t>
            </w:r>
            <w:proofErr w:type="spellStart"/>
            <w:r w:rsidR="0084106C">
              <w:t>digunakan</w:t>
            </w:r>
            <w:proofErr w:type="spellEnd"/>
            <w:r w:rsidR="0084106C">
              <w:t xml:space="preserve"> </w:t>
            </w:r>
            <w:proofErr w:type="spellStart"/>
            <w:r w:rsidR="0084106C">
              <w:t>dalam</w:t>
            </w:r>
            <w:proofErr w:type="spellEnd"/>
            <w:r w:rsidR="0084106C">
              <w:t xml:space="preserve"> </w:t>
            </w:r>
            <w:proofErr w:type="spellStart"/>
            <w:r w:rsidR="0084106C">
              <w:t>penyampaian</w:t>
            </w:r>
            <w:proofErr w:type="spellEnd"/>
            <w:r w:rsidR="0084106C">
              <w:t xml:space="preserve"> </w:t>
            </w:r>
            <w:proofErr w:type="spellStart"/>
            <w:r w:rsidR="0084106C">
              <w:t>informasi</w:t>
            </w:r>
            <w:proofErr w:type="spellEnd"/>
            <w:r w:rsidR="0084106C">
              <w:t xml:space="preserve"> </w:t>
            </w:r>
            <w:proofErr w:type="spellStart"/>
            <w:r w:rsidR="0084106C">
              <w:t>tersebut</w:t>
            </w:r>
            <w:proofErr w:type="spellEnd"/>
            <w:r w:rsidR="0084106C">
              <w:t xml:space="preserve">, </w:t>
            </w:r>
            <w:proofErr w:type="spellStart"/>
            <w:r w:rsidR="00F20315">
              <w:t>civitas</w:t>
            </w:r>
            <w:proofErr w:type="spellEnd"/>
            <w:r w:rsidR="00F20315">
              <w:t xml:space="preserve"> </w:t>
            </w:r>
            <w:proofErr w:type="spellStart"/>
            <w:r w:rsidR="00F20315">
              <w:t>akademika</w:t>
            </w:r>
            <w:proofErr w:type="spellEnd"/>
            <w:r w:rsidR="00F20315">
              <w:t xml:space="preserve"> </w:t>
            </w:r>
            <w:proofErr w:type="spellStart"/>
            <w:r w:rsidR="00F20315">
              <w:t>Fakultas</w:t>
            </w:r>
            <w:proofErr w:type="spellEnd"/>
            <w:r w:rsidR="00F20315">
              <w:t xml:space="preserve"> </w:t>
            </w:r>
            <w:proofErr w:type="spellStart"/>
            <w:r w:rsidR="00F20315">
              <w:t>Ilmu</w:t>
            </w:r>
            <w:proofErr w:type="spellEnd"/>
            <w:r w:rsidR="00F20315">
              <w:t xml:space="preserve"> </w:t>
            </w:r>
            <w:proofErr w:type="spellStart"/>
            <w:r w:rsidR="00F20315">
              <w:t>Sosial</w:t>
            </w:r>
            <w:proofErr w:type="spellEnd"/>
            <w:r w:rsidR="00F20315">
              <w:t xml:space="preserve"> </w:t>
            </w:r>
            <w:proofErr w:type="spellStart"/>
            <w:r w:rsidR="00F20315">
              <w:t>dan</w:t>
            </w:r>
            <w:proofErr w:type="spellEnd"/>
            <w:r w:rsidR="00F20315">
              <w:t xml:space="preserve"> </w:t>
            </w:r>
            <w:proofErr w:type="spellStart"/>
            <w:r w:rsidR="00F20315">
              <w:t>Ilmu</w:t>
            </w:r>
            <w:proofErr w:type="spellEnd"/>
            <w:r w:rsidR="00F20315">
              <w:t xml:space="preserve"> </w:t>
            </w:r>
            <w:proofErr w:type="spellStart"/>
            <w:r w:rsidR="00F20315">
              <w:t>Politik</w:t>
            </w:r>
            <w:proofErr w:type="spellEnd"/>
            <w:r w:rsidR="0084106C">
              <w:t xml:space="preserve"> (</w:t>
            </w:r>
            <w:proofErr w:type="spellStart"/>
            <w:r w:rsidR="0084106C">
              <w:t>khususnya</w:t>
            </w:r>
            <w:proofErr w:type="spellEnd"/>
            <w:r w:rsidR="0084106C">
              <w:t xml:space="preserve">) </w:t>
            </w:r>
            <w:proofErr w:type="spellStart"/>
            <w:r w:rsidR="0084106C">
              <w:t>dapat</w:t>
            </w:r>
            <w:proofErr w:type="spellEnd"/>
            <w:r w:rsidR="0084106C">
              <w:t xml:space="preserve"> </w:t>
            </w:r>
            <w:proofErr w:type="spellStart"/>
            <w:r w:rsidR="0084106C">
              <w:t>segera</w:t>
            </w:r>
            <w:proofErr w:type="spellEnd"/>
            <w:r w:rsidR="0084106C">
              <w:t xml:space="preserve"> </w:t>
            </w:r>
            <w:proofErr w:type="spellStart"/>
            <w:r w:rsidR="0084106C">
              <w:t>mengetahuinya</w:t>
            </w:r>
            <w:proofErr w:type="spellEnd"/>
            <w:r w:rsidR="0084106C">
              <w:t>.</w:t>
            </w:r>
          </w:p>
          <w:p w:rsidR="00B13C76" w:rsidRDefault="00B13C76" w:rsidP="004A128B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B13C76" w:rsidRDefault="00B13C76" w:rsidP="00B13C76">
      <w:pPr>
        <w:jc w:val="left"/>
      </w:pPr>
    </w:p>
    <w:p w:rsidR="00B13C76" w:rsidRDefault="00B13C76" w:rsidP="00B13C76">
      <w:pPr>
        <w:ind w:left="720" w:hanging="706"/>
        <w:jc w:val="left"/>
      </w:pPr>
      <w:r>
        <w:t xml:space="preserve">6.4.4   </w:t>
      </w:r>
      <w:proofErr w:type="spellStart"/>
      <w:r>
        <w:t>Uraikan</w:t>
      </w:r>
      <w:proofErr w:type="spellEnd"/>
      <w:r w:rsidR="007D7E39">
        <w:t xml:space="preserve"> </w:t>
      </w:r>
      <w:proofErr w:type="spellStart"/>
      <w:r>
        <w:t>rencana</w:t>
      </w:r>
      <w:proofErr w:type="spellEnd"/>
      <w:r w:rsidR="007D7E39">
        <w:t xml:space="preserve"> </w:t>
      </w:r>
      <w:proofErr w:type="spellStart"/>
      <w:r>
        <w:t>pengembangan</w:t>
      </w:r>
      <w:proofErr w:type="spellEnd"/>
      <w:r w:rsidR="007D7E39">
        <w:t xml:space="preserve"> </w:t>
      </w:r>
      <w:proofErr w:type="spellStart"/>
      <w:r>
        <w:t>sistem</w:t>
      </w:r>
      <w:proofErr w:type="spellEnd"/>
      <w:r w:rsidR="007D7E39">
        <w:t xml:space="preserve"> </w:t>
      </w:r>
      <w:proofErr w:type="spellStart"/>
      <w:r>
        <w:t>informasi</w:t>
      </w:r>
      <w:proofErr w:type="spellEnd"/>
      <w:r w:rsidR="007D7E39">
        <w:t xml:space="preserve"> </w:t>
      </w:r>
      <w:proofErr w:type="spellStart"/>
      <w:r>
        <w:t>jangka</w:t>
      </w:r>
      <w:proofErr w:type="spellEnd"/>
      <w:r w:rsidR="007D7E39">
        <w:t xml:space="preserve"> </w:t>
      </w:r>
      <w:proofErr w:type="spellStart"/>
      <w:r>
        <w:t>panjang</w:t>
      </w:r>
      <w:proofErr w:type="spellEnd"/>
      <w:r w:rsidR="007D7E39">
        <w:t xml:space="preserve"> </w:t>
      </w:r>
      <w:proofErr w:type="spellStart"/>
      <w:r>
        <w:t>dan</w:t>
      </w:r>
      <w:proofErr w:type="spellEnd"/>
      <w:r w:rsidR="007D7E39">
        <w:t xml:space="preserve"> </w:t>
      </w:r>
      <w:proofErr w:type="spellStart"/>
      <w:r>
        <w:t>upaya</w:t>
      </w:r>
      <w:proofErr w:type="spellEnd"/>
      <w:r w:rsidR="007D7E39">
        <w:t xml:space="preserve"> </w:t>
      </w:r>
      <w:proofErr w:type="spellStart"/>
      <w:r>
        <w:t>pencapaiannya</w:t>
      </w:r>
      <w:proofErr w:type="spellEnd"/>
      <w:r>
        <w:t xml:space="preserve">. </w:t>
      </w:r>
      <w:proofErr w:type="spellStart"/>
      <w:proofErr w:type="gramStart"/>
      <w:r>
        <w:t>Uraikan</w:t>
      </w:r>
      <w:proofErr w:type="spellEnd"/>
      <w:r>
        <w:t xml:space="preserve"> pula </w:t>
      </w:r>
      <w:proofErr w:type="spellStart"/>
      <w:r>
        <w:t>kendala-kendala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>.</w:t>
      </w:r>
      <w:proofErr w:type="gramEnd"/>
    </w:p>
    <w:p w:rsidR="00B13C76" w:rsidRDefault="00B13C76" w:rsidP="00B13C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4"/>
      </w:tblGrid>
      <w:tr w:rsidR="00B13C76" w:rsidTr="004A128B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6" w:rsidRDefault="00B13C76" w:rsidP="004A128B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13C76" w:rsidRDefault="0084106C" w:rsidP="004A128B">
            <w:pPr>
              <w:pStyle w:val="Header"/>
              <w:tabs>
                <w:tab w:val="clear" w:pos="4320"/>
                <w:tab w:val="clear" w:pos="8640"/>
              </w:tabs>
            </w:pP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 w:rsidR="007D7E39">
              <w:t>jangka</w:t>
            </w:r>
            <w:proofErr w:type="spellEnd"/>
            <w:r w:rsidR="007D7E39">
              <w:t xml:space="preserve"> </w:t>
            </w:r>
            <w:proofErr w:type="spellStart"/>
            <w:r w:rsidR="007D7E39">
              <w:t>panjang</w:t>
            </w:r>
            <w:proofErr w:type="spellEnd"/>
            <w:r w:rsidR="007D7E39">
              <w:t xml:space="preserve"> </w:t>
            </w:r>
            <w:proofErr w:type="spellStart"/>
            <w:r w:rsidR="007D7E39">
              <w:t>di</w:t>
            </w:r>
            <w:proofErr w:type="spellEnd"/>
            <w:r w:rsidR="007D7E39">
              <w:t xml:space="preserve"> </w:t>
            </w:r>
            <w:proofErr w:type="spellStart"/>
            <w:r w:rsidR="007D7E39">
              <w:t>Fakultas</w:t>
            </w:r>
            <w:proofErr w:type="spellEnd"/>
            <w:r w:rsidR="007D7E39">
              <w:t xml:space="preserve"> </w:t>
            </w:r>
            <w:proofErr w:type="spellStart"/>
            <w:r w:rsidR="007D7E39">
              <w:t>Ilmu</w:t>
            </w:r>
            <w:proofErr w:type="spellEnd"/>
            <w:r w:rsidR="007D7E39">
              <w:t xml:space="preserve"> </w:t>
            </w:r>
            <w:proofErr w:type="spellStart"/>
            <w:r w:rsidR="007D7E39">
              <w:t>Sosial</w:t>
            </w:r>
            <w:proofErr w:type="spellEnd"/>
            <w:r w:rsidR="007D7E39">
              <w:t xml:space="preserve"> </w:t>
            </w:r>
            <w:proofErr w:type="spellStart"/>
            <w:r w:rsidR="007D7E39">
              <w:t>dan</w:t>
            </w:r>
            <w:proofErr w:type="spellEnd"/>
            <w:r w:rsidR="007D7E39">
              <w:t xml:space="preserve"> </w:t>
            </w:r>
            <w:proofErr w:type="spellStart"/>
            <w:r w:rsidR="007D7E39">
              <w:t>Ilmu</w:t>
            </w:r>
            <w:proofErr w:type="spellEnd"/>
            <w:r w:rsidR="007D7E39">
              <w:t xml:space="preserve"> </w:t>
            </w:r>
            <w:proofErr w:type="spellStart"/>
            <w:r w:rsidR="007D7E39">
              <w:t>Politik</w:t>
            </w:r>
            <w:proofErr w:type="spellEnd"/>
            <w:r w:rsidR="007D7E39">
              <w:t xml:space="preserve"> </w:t>
            </w:r>
            <w:proofErr w:type="spellStart"/>
            <w:r w:rsidR="007D7E39">
              <w:t>Universitas</w:t>
            </w:r>
            <w:proofErr w:type="spellEnd"/>
            <w:r w:rsidR="007D7E39">
              <w:t xml:space="preserve"> Jambi</w:t>
            </w:r>
            <w:r>
              <w:t xml:space="preserve">,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 w:rsidR="007D7E39">
              <w:t>lebih</w:t>
            </w:r>
            <w:proofErr w:type="spellEnd"/>
            <w:r w:rsidR="007D7E39">
              <w:t xml:space="preserve">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 w:rsidR="007D7E39">
              <w:t>atau</w:t>
            </w:r>
            <w:proofErr w:type="spellEnd"/>
            <w:r w:rsidR="007D7E39">
              <w:t xml:space="preserve"> </w:t>
            </w:r>
            <w:proofErr w:type="spellStart"/>
            <w:r w:rsidR="007D7E39">
              <w:t>meningkatkan</w:t>
            </w:r>
            <w:proofErr w:type="spellEnd"/>
            <w:r w:rsidR="007D7E39"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r w:rsidRPr="007D7E39">
              <w:rPr>
                <w:i/>
              </w:rPr>
              <w:t>SMS-gateway</w:t>
            </w:r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 w:rsidR="007D7E39">
              <w:t>lebih</w:t>
            </w:r>
            <w:proofErr w:type="spellEnd"/>
            <w:r w:rsidR="007D7E39"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r w:rsidRPr="007D7E39">
              <w:rPr>
                <w:i/>
              </w:rPr>
              <w:t>e-learning</w:t>
            </w:r>
            <w:r>
              <w:t xml:space="preserve">.  </w:t>
            </w:r>
            <w:proofErr w:type="spellStart"/>
            <w:r>
              <w:t>Kendala</w:t>
            </w:r>
            <w:proofErr w:type="spellEnd"/>
            <w:r>
              <w:t xml:space="preserve"> ya</w:t>
            </w:r>
            <w:r w:rsidR="007D7E39">
              <w:t xml:space="preserve">ng </w:t>
            </w:r>
            <w:proofErr w:type="spellStart"/>
            <w:r w:rsidR="007D7E39">
              <w:t>dihadapi</w:t>
            </w:r>
            <w:proofErr w:type="spellEnd"/>
            <w:r w:rsidR="007D7E39">
              <w:t xml:space="preserve"> </w:t>
            </w:r>
            <w:proofErr w:type="spellStart"/>
            <w:r w:rsidR="007D7E39">
              <w:t>adalah</w:t>
            </w:r>
            <w:proofErr w:type="spellEnd"/>
            <w:r w:rsidR="007D7E39">
              <w:t xml:space="preserve"> </w:t>
            </w:r>
            <w:proofErr w:type="spellStart"/>
            <w:r w:rsidR="007D7E39">
              <w:t>kurangnya</w:t>
            </w:r>
            <w:proofErr w:type="spellEnd"/>
            <w:r w:rsidR="007D7E39">
              <w:t xml:space="preserve"> </w:t>
            </w:r>
            <w:proofErr w:type="spellStart"/>
            <w:r w:rsidR="007D7E39">
              <w:t>sumber</w:t>
            </w:r>
            <w:proofErr w:type="spellEnd"/>
            <w:r w:rsidR="007D7E39">
              <w:t xml:space="preserve"> </w:t>
            </w:r>
            <w:proofErr w:type="spellStart"/>
            <w:r w:rsidR="007D7E39">
              <w:t>daya</w:t>
            </w:r>
            <w:proofErr w:type="spellEnd"/>
            <w:r w:rsidR="007D7E39">
              <w:t xml:space="preserve"> </w:t>
            </w:r>
            <w:proofErr w:type="spellStart"/>
            <w:r w:rsidR="007D7E39">
              <w:t>manusia</w:t>
            </w:r>
            <w:proofErr w:type="spellEnd"/>
            <w:r>
              <w:t xml:space="preserve"> </w:t>
            </w:r>
            <w:proofErr w:type="spellStart"/>
            <w:r>
              <w:t>khusunya</w:t>
            </w:r>
            <w:proofErr w:type="spellEnd"/>
            <w:r>
              <w:t xml:space="preserve"> yang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pemrograman</w:t>
            </w:r>
            <w:proofErr w:type="spellEnd"/>
            <w:r>
              <w:t>.</w:t>
            </w:r>
          </w:p>
          <w:p w:rsidR="00B13C76" w:rsidRDefault="00B13C76" w:rsidP="004A128B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B13C76" w:rsidRDefault="00B13C76" w:rsidP="00B13C76">
      <w:pPr>
        <w:jc w:val="left"/>
      </w:pPr>
    </w:p>
    <w:p w:rsidR="00184CFC" w:rsidRDefault="00184CFC"/>
    <w:sectPr w:rsidR="00184CFC" w:rsidSect="00706F51">
      <w:footerReference w:type="default" r:id="rId7"/>
      <w:pgSz w:w="11906" w:h="16838"/>
      <w:pgMar w:top="1440" w:right="1440" w:bottom="1440" w:left="1440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F51" w:rsidRDefault="00706F51" w:rsidP="00706F51">
      <w:r>
        <w:separator/>
      </w:r>
    </w:p>
  </w:endnote>
  <w:endnote w:type="continuationSeparator" w:id="1">
    <w:p w:rsidR="00706F51" w:rsidRDefault="00706F51" w:rsidP="00706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8094"/>
      <w:docPartObj>
        <w:docPartGallery w:val="Page Numbers (Bottom of Page)"/>
        <w:docPartUnique/>
      </w:docPartObj>
    </w:sdtPr>
    <w:sdtContent>
      <w:p w:rsidR="00706F51" w:rsidRDefault="00706F51">
        <w:pPr>
          <w:pStyle w:val="Footer"/>
          <w:jc w:val="right"/>
        </w:pPr>
        <w:fldSimple w:instr=" PAGE   \* MERGEFORMAT ">
          <w:r w:rsidR="000B00C6">
            <w:rPr>
              <w:noProof/>
            </w:rPr>
            <w:t>36</w:t>
          </w:r>
        </w:fldSimple>
      </w:p>
    </w:sdtContent>
  </w:sdt>
  <w:p w:rsidR="00706F51" w:rsidRDefault="00706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F51" w:rsidRDefault="00706F51" w:rsidP="00706F51">
      <w:r>
        <w:separator/>
      </w:r>
    </w:p>
  </w:footnote>
  <w:footnote w:type="continuationSeparator" w:id="1">
    <w:p w:rsidR="00706F51" w:rsidRDefault="00706F51" w:rsidP="00706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E098E"/>
    <w:multiLevelType w:val="multilevel"/>
    <w:tmpl w:val="D4FAFF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C76"/>
    <w:rsid w:val="000B00C6"/>
    <w:rsid w:val="0010007C"/>
    <w:rsid w:val="00110FCD"/>
    <w:rsid w:val="00184CFC"/>
    <w:rsid w:val="002E5C4F"/>
    <w:rsid w:val="00340286"/>
    <w:rsid w:val="00377BF3"/>
    <w:rsid w:val="005C6F0A"/>
    <w:rsid w:val="006A2803"/>
    <w:rsid w:val="006F231E"/>
    <w:rsid w:val="00706F51"/>
    <w:rsid w:val="00711B6B"/>
    <w:rsid w:val="007357F9"/>
    <w:rsid w:val="00765573"/>
    <w:rsid w:val="00795AB2"/>
    <w:rsid w:val="007D7E39"/>
    <w:rsid w:val="0084106C"/>
    <w:rsid w:val="00886CC6"/>
    <w:rsid w:val="008A0131"/>
    <w:rsid w:val="00A40AAF"/>
    <w:rsid w:val="00A54D3F"/>
    <w:rsid w:val="00AB0C93"/>
    <w:rsid w:val="00B13C76"/>
    <w:rsid w:val="00B51230"/>
    <w:rsid w:val="00C32B9F"/>
    <w:rsid w:val="00CB4CDC"/>
    <w:rsid w:val="00CE798A"/>
    <w:rsid w:val="00CF5541"/>
    <w:rsid w:val="00D04C1C"/>
    <w:rsid w:val="00DA1ED1"/>
    <w:rsid w:val="00EC2A50"/>
    <w:rsid w:val="00F20315"/>
    <w:rsid w:val="00F520F3"/>
    <w:rsid w:val="00F8744F"/>
    <w:rsid w:val="00F9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76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13C76"/>
    <w:pPr>
      <w:keepNext/>
      <w:ind w:left="1800" w:hanging="1800"/>
      <w:outlineLvl w:val="0"/>
    </w:pPr>
    <w:rPr>
      <w:rFonts w:ascii="Tahoma" w:hAnsi="Tahoma"/>
      <w:b/>
      <w:sz w:val="24"/>
      <w:szCs w:val="24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3C76"/>
    <w:rPr>
      <w:rFonts w:ascii="Tahoma" w:eastAsia="Times New Roman" w:hAnsi="Tahoma" w:cs="Times New Roman"/>
      <w:b/>
      <w:sz w:val="24"/>
      <w:szCs w:val="24"/>
      <w:lang w:val="sv-SE"/>
    </w:rPr>
  </w:style>
  <w:style w:type="paragraph" w:styleId="Header">
    <w:name w:val="header"/>
    <w:basedOn w:val="Normal"/>
    <w:link w:val="HeaderChar"/>
    <w:rsid w:val="00B13C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3C76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6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F51"/>
    <w:rPr>
      <w:rFonts w:ascii="Arial" w:eastAsia="Times New Roman" w:hAnsi="Arial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76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13C76"/>
    <w:pPr>
      <w:keepNext/>
      <w:ind w:left="1800" w:hanging="1800"/>
      <w:outlineLvl w:val="0"/>
    </w:pPr>
    <w:rPr>
      <w:rFonts w:ascii="Tahoma" w:hAnsi="Tahoma"/>
      <w:b/>
      <w:sz w:val="24"/>
      <w:szCs w:val="24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3C76"/>
    <w:rPr>
      <w:rFonts w:ascii="Tahoma" w:eastAsia="Times New Roman" w:hAnsi="Tahoma" w:cs="Times New Roman"/>
      <w:b/>
      <w:sz w:val="24"/>
      <w:szCs w:val="24"/>
      <w:lang w:val="sv-SE"/>
    </w:rPr>
  </w:style>
  <w:style w:type="paragraph" w:styleId="Header">
    <w:name w:val="header"/>
    <w:basedOn w:val="Normal"/>
    <w:link w:val="HeaderChar"/>
    <w:rsid w:val="00B13C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3C76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Toshiba</cp:lastModifiedBy>
  <cp:revision>2</cp:revision>
  <cp:lastPrinted>2017-05-18T14:19:00Z</cp:lastPrinted>
  <dcterms:created xsi:type="dcterms:W3CDTF">2017-05-18T14:48:00Z</dcterms:created>
  <dcterms:modified xsi:type="dcterms:W3CDTF">2017-05-18T14:48:00Z</dcterms:modified>
</cp:coreProperties>
</file>